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B6AD" w14:textId="61522EB8" w:rsidR="00BB68F3" w:rsidRDefault="00786252" w:rsidP="00F1556A">
      <w:pPr>
        <w:rPr>
          <w:rFonts w:ascii="Times New Roman" w:hAnsi="Times New Roman"/>
          <w:b/>
          <w:color w:val="000000"/>
        </w:rPr>
      </w:pPr>
      <w:r w:rsidRPr="005132A0">
        <w:rPr>
          <w:rFonts w:ascii="Times New Roman" w:hAnsi="Times New Roman"/>
          <w:b/>
          <w:color w:val="000000"/>
        </w:rPr>
        <w:t>EXPANDED COURSE O</w:t>
      </w:r>
      <w:r w:rsidR="00EB1B9D" w:rsidRPr="005132A0">
        <w:rPr>
          <w:rFonts w:ascii="Times New Roman" w:hAnsi="Times New Roman"/>
          <w:b/>
          <w:color w:val="000000"/>
        </w:rPr>
        <w:t>UTLINE</w:t>
      </w:r>
      <w:r w:rsidR="00FE2314" w:rsidRPr="005132A0">
        <w:rPr>
          <w:rFonts w:ascii="Times New Roman" w:hAnsi="Times New Roman"/>
          <w:b/>
          <w:color w:val="000000"/>
        </w:rPr>
        <w:t xml:space="preserve"> PROFORMA</w:t>
      </w:r>
      <w:r w:rsidR="00F1556A" w:rsidRPr="005132A0">
        <w:rPr>
          <w:rFonts w:ascii="Times New Roman" w:hAnsi="Times New Roman"/>
          <w:b/>
          <w:color w:val="000000"/>
        </w:rPr>
        <w:t>:</w:t>
      </w:r>
      <w:r w:rsidR="00825726" w:rsidRPr="005132A0">
        <w:rPr>
          <w:rFonts w:ascii="Times New Roman" w:hAnsi="Times New Roman"/>
          <w:b/>
          <w:color w:val="000000"/>
        </w:rPr>
        <w:t xml:space="preserve"> </w:t>
      </w:r>
      <w:r w:rsidR="00C61024">
        <w:rPr>
          <w:rFonts w:ascii="Times New Roman" w:hAnsi="Times New Roman"/>
          <w:b/>
          <w:color w:val="000000"/>
        </w:rPr>
        <w:t>Network Computing</w:t>
      </w:r>
    </w:p>
    <w:p w14:paraId="5C18ADFD" w14:textId="77777777" w:rsidR="005132A0" w:rsidRPr="005132A0" w:rsidRDefault="005132A0" w:rsidP="00F1556A">
      <w:pPr>
        <w:rPr>
          <w:rFonts w:ascii="Times New Roman" w:hAnsi="Times New Roman"/>
          <w:b/>
          <w:color w:val="000000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677"/>
        <w:gridCol w:w="1126"/>
        <w:gridCol w:w="1737"/>
        <w:gridCol w:w="712"/>
        <w:gridCol w:w="1109"/>
        <w:gridCol w:w="1177"/>
        <w:gridCol w:w="2218"/>
        <w:gridCol w:w="1891"/>
        <w:gridCol w:w="1284"/>
      </w:tblGrid>
      <w:tr w:rsidR="00F1556A" w:rsidRPr="005132A0" w14:paraId="145E2251" w14:textId="77777777" w:rsidTr="000B2AC8">
        <w:trPr>
          <w:trHeight w:val="283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7A405" w14:textId="77777777" w:rsidR="00F1556A" w:rsidRPr="005132A0" w:rsidRDefault="00F1556A" w:rsidP="00FE23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C16E1" w14:textId="77777777" w:rsidR="00F1556A" w:rsidRPr="005132A0" w:rsidRDefault="00F1556A" w:rsidP="005132A0">
            <w:pPr>
              <w:rPr>
                <w:rFonts w:ascii="Times New Roman" w:hAnsi="Times New Roman"/>
                <w:b/>
              </w:rPr>
            </w:pPr>
            <w:r w:rsidRPr="005132A0">
              <w:rPr>
                <w:rFonts w:ascii="Times New Roman" w:hAnsi="Times New Roman"/>
                <w:b/>
              </w:rPr>
              <w:t>Title of course</w:t>
            </w:r>
          </w:p>
          <w:p w14:paraId="6AC67F04" w14:textId="77777777" w:rsidR="00F1556A" w:rsidRPr="005132A0" w:rsidRDefault="00BA2957" w:rsidP="005132A0">
            <w:pPr>
              <w:rPr>
                <w:rFonts w:ascii="Times New Roman" w:hAnsi="Times New Roman"/>
                <w:b/>
              </w:rPr>
            </w:pPr>
            <w:r w:rsidRPr="005132A0">
              <w:rPr>
                <w:rFonts w:ascii="Times New Roman" w:hAnsi="Times New Roman"/>
                <w:b/>
              </w:rPr>
              <w:t>Course Level and Code</w:t>
            </w:r>
          </w:p>
        </w:tc>
        <w:tc>
          <w:tcPr>
            <w:tcW w:w="3976" w:type="pct"/>
            <w:gridSpan w:val="8"/>
            <w:shd w:val="clear" w:color="auto" w:fill="auto"/>
            <w:vAlign w:val="center"/>
          </w:tcPr>
          <w:p w14:paraId="5C03AF04" w14:textId="1187CB38" w:rsidR="004920AE" w:rsidRPr="005132A0" w:rsidRDefault="00374EC5" w:rsidP="000F6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Course Title: </w:t>
            </w:r>
            <w:r w:rsidR="00DB328C">
              <w:rPr>
                <w:rFonts w:ascii="Times New Roman" w:eastAsia="Times New Roman" w:hAnsi="Times New Roman"/>
                <w:b/>
                <w:color w:val="000000"/>
                <w:sz w:val="21"/>
              </w:rPr>
              <w:t>Network Computing</w:t>
            </w:r>
            <w:r w:rsidR="00D873AB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Course Code: </w:t>
            </w:r>
            <w:r w:rsidRPr="00374EC5">
              <w:rPr>
                <w:rFonts w:ascii="Times New Roman" w:hAnsi="Times New Roman"/>
              </w:rPr>
              <w:t>EB</w:t>
            </w:r>
            <w:r w:rsidR="00D873AB">
              <w:rPr>
                <w:rFonts w:ascii="Times New Roman" w:hAnsi="Times New Roman"/>
              </w:rPr>
              <w:t xml:space="preserve">S </w:t>
            </w:r>
            <w:proofErr w:type="gramStart"/>
            <w:r w:rsidR="003F7C88">
              <w:rPr>
                <w:rFonts w:ascii="Times New Roman" w:hAnsi="Times New Roman"/>
              </w:rPr>
              <w:t>286</w:t>
            </w:r>
            <w:r w:rsidR="003F7C88">
              <w:rPr>
                <w:rFonts w:ascii="Times New Roman" w:hAnsi="Times New Roman"/>
                <w:b/>
              </w:rPr>
              <w:t xml:space="preserve">,  </w:t>
            </w:r>
            <w:r w:rsidR="00C4369B">
              <w:rPr>
                <w:rFonts w:ascii="Times New Roman" w:hAnsi="Times New Roman"/>
                <w:b/>
              </w:rPr>
              <w:t xml:space="preserve"> </w:t>
            </w:r>
            <w:proofErr w:type="gramEnd"/>
            <w:r w:rsidR="00C4369B">
              <w:rPr>
                <w:rFonts w:ascii="Times New Roman" w:hAnsi="Times New Roman"/>
                <w:b/>
              </w:rPr>
              <w:t xml:space="preserve">            </w:t>
            </w:r>
            <w:r w:rsidR="0034168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Course Level: </w:t>
            </w:r>
            <w:r w:rsidR="000F6048">
              <w:rPr>
                <w:rFonts w:ascii="Times New Roman" w:hAnsi="Times New Roman"/>
              </w:rPr>
              <w:t>2</w:t>
            </w:r>
            <w:r w:rsidRPr="00374EC5">
              <w:rPr>
                <w:rFonts w:ascii="Times New Roman" w:hAnsi="Times New Roman"/>
              </w:rPr>
              <w:t>00</w:t>
            </w:r>
          </w:p>
        </w:tc>
      </w:tr>
      <w:tr w:rsidR="00880009" w:rsidRPr="005132A0" w14:paraId="3B7D22CE" w14:textId="77777777" w:rsidTr="000B2AC8">
        <w:trPr>
          <w:trHeight w:val="503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74C8C" w14:textId="77777777" w:rsidR="00880009" w:rsidRPr="005132A0" w:rsidRDefault="00880009" w:rsidP="00FE23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08FDF" w14:textId="77777777" w:rsidR="00880009" w:rsidRPr="005132A0" w:rsidRDefault="00880009" w:rsidP="005132A0">
            <w:pPr>
              <w:rPr>
                <w:rFonts w:ascii="Times New Roman" w:hAnsi="Times New Roman"/>
                <w:b/>
              </w:rPr>
            </w:pPr>
            <w:r w:rsidRPr="005132A0">
              <w:rPr>
                <w:rFonts w:ascii="Times New Roman" w:hAnsi="Times New Roman"/>
                <w:b/>
              </w:rPr>
              <w:t xml:space="preserve">Title </w:t>
            </w:r>
            <w:r w:rsidR="00574F3B" w:rsidRPr="005132A0">
              <w:rPr>
                <w:rFonts w:ascii="Times New Roman" w:hAnsi="Times New Roman"/>
                <w:b/>
              </w:rPr>
              <w:t xml:space="preserve">of Lesson </w:t>
            </w:r>
          </w:p>
        </w:tc>
        <w:tc>
          <w:tcPr>
            <w:tcW w:w="3976" w:type="pct"/>
            <w:gridSpan w:val="8"/>
            <w:shd w:val="clear" w:color="auto" w:fill="auto"/>
            <w:vAlign w:val="center"/>
          </w:tcPr>
          <w:p w14:paraId="363C1EFA" w14:textId="0952E6E6" w:rsidR="00880009" w:rsidRPr="00DB328C" w:rsidRDefault="003F7C88" w:rsidP="00DB328C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F7C8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Data Transmission</w:t>
            </w:r>
            <w:r w:rsidR="00DB328C" w:rsidRPr="003F7C8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1556A" w:rsidRPr="005132A0" w14:paraId="2C312B4A" w14:textId="77777777" w:rsidTr="00B96CF0">
        <w:trPr>
          <w:trHeight w:val="384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D1C57" w14:textId="77777777" w:rsidR="00F1556A" w:rsidRPr="005132A0" w:rsidRDefault="00F1556A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517D5" w14:textId="77777777" w:rsidR="00F1556A" w:rsidRPr="005132A0" w:rsidRDefault="00F1556A" w:rsidP="005132A0">
            <w:pPr>
              <w:rPr>
                <w:rFonts w:ascii="Times New Roman" w:hAnsi="Times New Roman"/>
                <w:b/>
              </w:rPr>
            </w:pPr>
            <w:r w:rsidRPr="005132A0">
              <w:rPr>
                <w:rFonts w:ascii="Times New Roman" w:hAnsi="Times New Roman"/>
                <w:b/>
              </w:rPr>
              <w:t>Previous</w:t>
            </w:r>
            <w:r w:rsidR="001A7B85" w:rsidRPr="005132A0">
              <w:rPr>
                <w:rFonts w:ascii="Times New Roman" w:hAnsi="Times New Roman"/>
                <w:b/>
              </w:rPr>
              <w:t xml:space="preserve"> student teacher</w:t>
            </w:r>
            <w:r w:rsidRPr="005132A0">
              <w:rPr>
                <w:rFonts w:ascii="Times New Roman" w:hAnsi="Times New Roman"/>
                <w:b/>
              </w:rPr>
              <w:t xml:space="preserve"> knowledge </w:t>
            </w:r>
            <w:r w:rsidR="00574F3B" w:rsidRPr="005132A0">
              <w:rPr>
                <w:rFonts w:ascii="Times New Roman" w:hAnsi="Times New Roman"/>
                <w:b/>
              </w:rPr>
              <w:t>(</w:t>
            </w:r>
            <w:r w:rsidRPr="005132A0">
              <w:rPr>
                <w:rFonts w:ascii="Times New Roman" w:hAnsi="Times New Roman"/>
                <w:b/>
              </w:rPr>
              <w:t>assumed</w:t>
            </w:r>
            <w:r w:rsidR="00574F3B" w:rsidRPr="005132A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976" w:type="pct"/>
            <w:gridSpan w:val="8"/>
            <w:shd w:val="clear" w:color="auto" w:fill="auto"/>
            <w:vAlign w:val="center"/>
          </w:tcPr>
          <w:p w14:paraId="20104B9B" w14:textId="3054FEF8" w:rsidR="00F1556A" w:rsidRPr="003C165B" w:rsidRDefault="00A969C3" w:rsidP="00B96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teachers have studied the concept of computer networks and can state reasons why two or more computers should be connected to share information and resources.</w:t>
            </w:r>
          </w:p>
        </w:tc>
      </w:tr>
      <w:tr w:rsidR="00F1556A" w:rsidRPr="005132A0" w14:paraId="4E90CA49" w14:textId="77777777" w:rsidTr="000B2AC8">
        <w:trPr>
          <w:trHeight w:val="384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66F46" w14:textId="77777777" w:rsidR="00F1556A" w:rsidRPr="005132A0" w:rsidRDefault="00F1556A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7D5E1" w14:textId="77777777" w:rsidR="00F1556A" w:rsidRPr="005132A0" w:rsidRDefault="00F1556A" w:rsidP="005132A0">
            <w:pPr>
              <w:rPr>
                <w:rFonts w:ascii="Times New Roman" w:hAnsi="Times New Roman"/>
                <w:b/>
              </w:rPr>
            </w:pPr>
            <w:r w:rsidRPr="005132A0">
              <w:rPr>
                <w:rFonts w:ascii="Times New Roman" w:hAnsi="Times New Roman"/>
                <w:b/>
              </w:rPr>
              <w:t>Possi</w:t>
            </w:r>
            <w:r w:rsidR="00BA2957" w:rsidRPr="005132A0">
              <w:rPr>
                <w:rFonts w:ascii="Times New Roman" w:hAnsi="Times New Roman"/>
                <w:b/>
              </w:rPr>
              <w:t xml:space="preserve">ble barriers to </w:t>
            </w:r>
            <w:r w:rsidRPr="005132A0">
              <w:rPr>
                <w:rFonts w:ascii="Times New Roman" w:hAnsi="Times New Roman"/>
                <w:b/>
              </w:rPr>
              <w:t>learning</w:t>
            </w:r>
            <w:r w:rsidR="00BA2957" w:rsidRPr="005132A0">
              <w:rPr>
                <w:rFonts w:ascii="Times New Roman" w:hAnsi="Times New Roman"/>
                <w:b/>
              </w:rPr>
              <w:t xml:space="preserve"> in the lesson</w:t>
            </w:r>
          </w:p>
        </w:tc>
        <w:tc>
          <w:tcPr>
            <w:tcW w:w="3976" w:type="pct"/>
            <w:gridSpan w:val="8"/>
            <w:shd w:val="clear" w:color="auto" w:fill="auto"/>
          </w:tcPr>
          <w:p w14:paraId="31D4DF8C" w14:textId="007D07CD" w:rsidR="00316021" w:rsidRPr="00316021" w:rsidRDefault="002A59A3" w:rsidP="000F6048">
            <w:pPr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Unstable internet connectivity, </w:t>
            </w:r>
            <w:r w:rsidR="00316021">
              <w:rPr>
                <w:rFonts w:ascii="Times New Roman" w:hAnsi="Times New Roman"/>
              </w:rPr>
              <w:t xml:space="preserve">unstable power supply, </w:t>
            </w:r>
            <w:r w:rsidR="00A0707B">
              <w:rPr>
                <w:rFonts w:ascii="Times New Roman" w:hAnsi="Times New Roman"/>
              </w:rPr>
              <w:t xml:space="preserve">lack of smart </w:t>
            </w:r>
            <w:r w:rsidR="003F7C88">
              <w:rPr>
                <w:rFonts w:ascii="Times New Roman" w:hAnsi="Times New Roman"/>
              </w:rPr>
              <w:t>phones and</w:t>
            </w:r>
            <w:r w:rsidR="00A0707B">
              <w:rPr>
                <w:rFonts w:ascii="Times New Roman" w:hAnsi="Times New Roman"/>
              </w:rPr>
              <w:t xml:space="preserve"> digital devices (for some students)</w:t>
            </w:r>
            <w:r w:rsidR="00316021">
              <w:rPr>
                <w:rFonts w:ascii="Times New Roman" w:hAnsi="Times New Roman"/>
              </w:rPr>
              <w:t>, limited time constraints</w:t>
            </w:r>
            <w:r w:rsidR="002B677A">
              <w:rPr>
                <w:rFonts w:ascii="Times New Roman" w:hAnsi="Times New Roman"/>
              </w:rPr>
              <w:t xml:space="preserve">, lack of data bundles for internet connectivity. </w:t>
            </w:r>
          </w:p>
        </w:tc>
      </w:tr>
      <w:tr w:rsidR="001A7B85" w:rsidRPr="005132A0" w14:paraId="00C6D5CA" w14:textId="77777777" w:rsidTr="000B2AC8">
        <w:trPr>
          <w:trHeight w:val="384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D36DA" w14:textId="77777777" w:rsidR="001A7B85" w:rsidRPr="005132A0" w:rsidRDefault="001A7B85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1E04FD" w14:textId="77777777" w:rsidR="001A7B85" w:rsidRPr="005132A0" w:rsidRDefault="00EB6DC3" w:rsidP="00513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Notes</w:t>
            </w:r>
            <w:r w:rsidR="00AA5E5D" w:rsidRPr="005132A0">
              <w:rPr>
                <w:rFonts w:ascii="Times New Roman" w:hAnsi="Times New Roman"/>
                <w:b/>
              </w:rPr>
              <w:t xml:space="preserve"> on</w:t>
            </w:r>
            <w:r w:rsidR="001A7B85" w:rsidRPr="005132A0">
              <w:rPr>
                <w:rFonts w:ascii="Times New Roman" w:hAnsi="Times New Roman"/>
                <w:b/>
              </w:rPr>
              <w:t xml:space="preserve"> inclusivity</w:t>
            </w:r>
            <w:r w:rsidR="00825726" w:rsidRPr="005132A0">
              <w:rPr>
                <w:rFonts w:ascii="Times New Roman" w:hAnsi="Times New Roman"/>
                <w:b/>
              </w:rPr>
              <w:t>, equity</w:t>
            </w:r>
            <w:r w:rsidR="001A7B85" w:rsidRPr="005132A0">
              <w:rPr>
                <w:rFonts w:ascii="Times New Roman" w:hAnsi="Times New Roman"/>
                <w:b/>
              </w:rPr>
              <w:t xml:space="preserve"> and addressing diversity</w:t>
            </w:r>
          </w:p>
        </w:tc>
        <w:tc>
          <w:tcPr>
            <w:tcW w:w="3976" w:type="pct"/>
            <w:gridSpan w:val="8"/>
            <w:shd w:val="clear" w:color="auto" w:fill="auto"/>
          </w:tcPr>
          <w:p w14:paraId="65B235CD" w14:textId="348E24D9" w:rsidR="00FA7921" w:rsidRPr="00FA7921" w:rsidRDefault="003F0D17" w:rsidP="00FA7921">
            <w:pPr>
              <w:jc w:val="both"/>
              <w:rPr>
                <w:rFonts w:ascii="Times New Roman" w:eastAsia="Calibri" w:hAnsi="Times New Roman"/>
              </w:rPr>
            </w:pPr>
            <w:r w:rsidRPr="003F0D17">
              <w:rPr>
                <w:rFonts w:ascii="Times New Roman" w:hAnsi="Times New Roman"/>
              </w:rPr>
              <w:t xml:space="preserve">Catering for individual needs, </w:t>
            </w:r>
            <w:r w:rsidR="00FA7921">
              <w:rPr>
                <w:rFonts w:ascii="Times New Roman" w:hAnsi="Times New Roman"/>
              </w:rPr>
              <w:t>a</w:t>
            </w:r>
            <w:r w:rsidR="00FA7921" w:rsidRPr="00FA7921">
              <w:rPr>
                <w:rFonts w:ascii="Times New Roman" w:hAnsi="Times New Roman"/>
              </w:rPr>
              <w:t>dopting resources to suit</w:t>
            </w:r>
            <w:r w:rsidR="004365A6">
              <w:rPr>
                <w:rFonts w:ascii="Times New Roman" w:hAnsi="Times New Roman"/>
              </w:rPr>
              <w:t>e</w:t>
            </w:r>
            <w:r w:rsidR="00FA7921" w:rsidRPr="00FA7921">
              <w:rPr>
                <w:rFonts w:ascii="Times New Roman" w:hAnsi="Times New Roman"/>
              </w:rPr>
              <w:t xml:space="preserve"> people with any impairment or learning </w:t>
            </w:r>
            <w:r w:rsidR="002B677A" w:rsidRPr="00FA7921">
              <w:rPr>
                <w:rFonts w:ascii="Times New Roman" w:hAnsi="Times New Roman"/>
              </w:rPr>
              <w:t>disability</w:t>
            </w:r>
            <w:r w:rsidR="002B677A">
              <w:rPr>
                <w:rFonts w:ascii="Times New Roman" w:hAnsi="Times New Roman"/>
              </w:rPr>
              <w:t>, ensuring</w:t>
            </w:r>
            <w:r w:rsidR="00FA7921" w:rsidRPr="00FA7921">
              <w:rPr>
                <w:rFonts w:ascii="Times New Roman" w:hAnsi="Times New Roman"/>
              </w:rPr>
              <w:t xml:space="preserve"> that gender roles are also represented proportionally in each group and assign leadership roles</w:t>
            </w:r>
            <w:r w:rsidR="00FA7921">
              <w:rPr>
                <w:rFonts w:ascii="Times New Roman" w:hAnsi="Times New Roman"/>
              </w:rPr>
              <w:t>,</w:t>
            </w:r>
            <w:r w:rsidR="00FA7921" w:rsidRPr="00FA7921">
              <w:rPr>
                <w:rFonts w:ascii="Times New Roman" w:hAnsi="Times New Roman"/>
              </w:rPr>
              <w:t xml:space="preserve"> </w:t>
            </w:r>
            <w:r w:rsidR="00FA7921">
              <w:rPr>
                <w:rFonts w:ascii="Times New Roman" w:hAnsi="Times New Roman"/>
              </w:rPr>
              <w:t>i</w:t>
            </w:r>
            <w:r w:rsidR="00FA7921" w:rsidRPr="00FA7921">
              <w:rPr>
                <w:rFonts w:ascii="Times New Roman" w:hAnsi="Times New Roman"/>
              </w:rPr>
              <w:t>llustrations and questions must be gender responsive</w:t>
            </w:r>
            <w:r w:rsidR="00FA7921">
              <w:rPr>
                <w:rFonts w:ascii="Times New Roman" w:hAnsi="Times New Roman"/>
              </w:rPr>
              <w:t xml:space="preserve">, </w:t>
            </w:r>
            <w:r w:rsidRPr="003F0D17">
              <w:rPr>
                <w:rFonts w:ascii="Times New Roman" w:hAnsi="Times New Roman"/>
              </w:rPr>
              <w:t>socio-cultural background in group work</w:t>
            </w:r>
            <w:r w:rsidR="00FA7921">
              <w:rPr>
                <w:rFonts w:ascii="Times New Roman" w:eastAsia="Calibri" w:hAnsi="Times New Roman"/>
              </w:rPr>
              <w:t>.</w:t>
            </w:r>
          </w:p>
        </w:tc>
      </w:tr>
      <w:tr w:rsidR="000B2AC8" w:rsidRPr="005132A0" w14:paraId="31A1654B" w14:textId="77777777" w:rsidTr="00617C83">
        <w:trPr>
          <w:trHeight w:val="483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45177" w14:textId="77777777" w:rsidR="000B2AC8" w:rsidRPr="005132A0" w:rsidRDefault="000B2AC8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62D15" w14:textId="77777777" w:rsidR="000B2AC8" w:rsidRDefault="000B2AC8" w:rsidP="00EB6DC3">
            <w:pPr>
              <w:rPr>
                <w:rFonts w:ascii="Times New Roman" w:hAnsi="Times New Roman"/>
                <w:b/>
              </w:rPr>
            </w:pPr>
            <w:r w:rsidRPr="005132A0">
              <w:rPr>
                <w:rFonts w:ascii="Times New Roman" w:hAnsi="Times New Roman"/>
                <w:b/>
              </w:rPr>
              <w:t xml:space="preserve">Lesson Delivery </w:t>
            </w:r>
            <w:r>
              <w:rPr>
                <w:rFonts w:ascii="Times New Roman" w:hAnsi="Times New Roman"/>
                <w:b/>
              </w:rPr>
              <w:t>Modes: tick</w:t>
            </w:r>
          </w:p>
          <w:p w14:paraId="06EC3E52" w14:textId="77777777" w:rsidR="000B2AC8" w:rsidRDefault="000B2AC8" w:rsidP="00EB6DC3">
            <w:pPr>
              <w:rPr>
                <w:rFonts w:ascii="Times New Roman" w:hAnsi="Times New Roman"/>
                <w:b/>
              </w:rPr>
            </w:pPr>
          </w:p>
          <w:p w14:paraId="301F9267" w14:textId="77777777" w:rsidR="000B2AC8" w:rsidRDefault="000B2AC8" w:rsidP="00EB6DC3">
            <w:pPr>
              <w:rPr>
                <w:rFonts w:ascii="Times New Roman" w:hAnsi="Times New Roman"/>
                <w:b/>
              </w:rPr>
            </w:pPr>
          </w:p>
          <w:p w14:paraId="46403F40" w14:textId="77777777" w:rsidR="000B2AC8" w:rsidRDefault="000B2AC8" w:rsidP="00EB6DC3">
            <w:pPr>
              <w:rPr>
                <w:rFonts w:ascii="Times New Roman" w:hAnsi="Times New Roman"/>
                <w:b/>
              </w:rPr>
            </w:pPr>
          </w:p>
          <w:p w14:paraId="29C75F2E" w14:textId="77777777" w:rsidR="000B2AC8" w:rsidRPr="005132A0" w:rsidRDefault="000B2AC8" w:rsidP="00EB6D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8" w:type="pct"/>
            <w:shd w:val="clear" w:color="auto" w:fill="auto"/>
          </w:tcPr>
          <w:p w14:paraId="609B34E3" w14:textId="1D1F786C" w:rsidR="000B2AC8" w:rsidRPr="00EB6DC3" w:rsidRDefault="003F7C88" w:rsidP="003F7C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Online Lesson </w:t>
            </w:r>
            <w:r>
              <w:object w:dxaOrig="345" w:dyaOrig="360" w14:anchorId="526238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.5pt;height:14.25pt" o:ole="">
                  <v:imagedata r:id="rId7" o:title=""/>
                </v:shape>
                <o:OLEObject Type="Embed" ProgID="PBrush" ShapeID="_x0000_i1029" DrawAspect="Content" ObjectID="_1657291157" r:id="rId8"/>
              </w:object>
            </w:r>
          </w:p>
        </w:tc>
        <w:tc>
          <w:tcPr>
            <w:tcW w:w="614" w:type="pct"/>
            <w:shd w:val="clear" w:color="auto" w:fill="auto"/>
          </w:tcPr>
          <w:p w14:paraId="3D48C5C0" w14:textId="77777777" w:rsidR="000B2AC8" w:rsidRPr="00EB6DC3" w:rsidRDefault="000B2AC8" w:rsidP="000F6E48">
            <w:pPr>
              <w:jc w:val="both"/>
              <w:rPr>
                <w:rFonts w:ascii="Times New Roman" w:hAnsi="Times New Roman"/>
                <w:b/>
              </w:rPr>
            </w:pPr>
            <w:r w:rsidRPr="00EB6DC3">
              <w:rPr>
                <w:rFonts w:ascii="Times New Roman" w:hAnsi="Times New Roman"/>
                <w:b/>
              </w:rPr>
              <w:t>Practical</w:t>
            </w:r>
          </w:p>
          <w:p w14:paraId="2BD7360F" w14:textId="77777777" w:rsidR="000B2AC8" w:rsidRPr="00EB6DC3" w:rsidRDefault="000B2AC8" w:rsidP="00DE35FB">
            <w:pPr>
              <w:jc w:val="both"/>
              <w:rPr>
                <w:rFonts w:ascii="Times New Roman" w:hAnsi="Times New Roman"/>
                <w:b/>
              </w:rPr>
            </w:pPr>
            <w:r w:rsidRPr="00EB6DC3">
              <w:rPr>
                <w:rFonts w:ascii="Times New Roman" w:hAnsi="Times New Roman"/>
                <w:b/>
              </w:rPr>
              <w:t>Activity</w:t>
            </w:r>
            <w:r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644" w:type="pct"/>
            <w:gridSpan w:val="2"/>
            <w:shd w:val="clear" w:color="auto" w:fill="auto"/>
          </w:tcPr>
          <w:p w14:paraId="7A41B915" w14:textId="77777777" w:rsidR="000B2AC8" w:rsidRPr="00EB6DC3" w:rsidRDefault="000B2AC8" w:rsidP="000B2AC8">
            <w:pPr>
              <w:jc w:val="both"/>
              <w:rPr>
                <w:rFonts w:ascii="Times New Roman" w:hAnsi="Times New Roman"/>
                <w:b/>
              </w:rPr>
            </w:pPr>
            <w:r w:rsidRPr="00EB6DC3">
              <w:rPr>
                <w:rFonts w:ascii="Times New Roman" w:hAnsi="Times New Roman"/>
                <w:b/>
              </w:rPr>
              <w:t>Work-Based Learning</w:t>
            </w:r>
            <w:r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415" w:type="pct"/>
            <w:shd w:val="clear" w:color="auto" w:fill="auto"/>
          </w:tcPr>
          <w:p w14:paraId="46666073" w14:textId="77777777" w:rsidR="000B2AC8" w:rsidRPr="00EB6DC3" w:rsidRDefault="000B2AC8" w:rsidP="000F6E48">
            <w:pPr>
              <w:jc w:val="both"/>
              <w:rPr>
                <w:rFonts w:ascii="Times New Roman" w:hAnsi="Times New Roman"/>
                <w:b/>
              </w:rPr>
            </w:pPr>
            <w:r w:rsidRPr="00EB6DC3">
              <w:rPr>
                <w:rFonts w:ascii="Times New Roman" w:hAnsi="Times New Roman"/>
                <w:b/>
              </w:rPr>
              <w:t>Seminars</w:t>
            </w:r>
          </w:p>
        </w:tc>
        <w:tc>
          <w:tcPr>
            <w:tcW w:w="784" w:type="pct"/>
            <w:shd w:val="clear" w:color="auto" w:fill="auto"/>
          </w:tcPr>
          <w:p w14:paraId="608F0580" w14:textId="77777777" w:rsidR="000B2AC8" w:rsidRPr="00EB6DC3" w:rsidRDefault="000B2AC8" w:rsidP="000F6E48">
            <w:pPr>
              <w:jc w:val="both"/>
              <w:rPr>
                <w:rFonts w:ascii="Times New Roman" w:hAnsi="Times New Roman"/>
                <w:b/>
              </w:rPr>
            </w:pPr>
            <w:r w:rsidRPr="00EB6DC3">
              <w:rPr>
                <w:rFonts w:ascii="Times New Roman" w:hAnsi="Times New Roman"/>
                <w:b/>
              </w:rPr>
              <w:t>Independent</w:t>
            </w:r>
          </w:p>
          <w:p w14:paraId="69D2E4A7" w14:textId="77777777" w:rsidR="000B2AC8" w:rsidRPr="00EB6DC3" w:rsidRDefault="000B2AC8" w:rsidP="000F6E48">
            <w:pPr>
              <w:jc w:val="both"/>
              <w:rPr>
                <w:rFonts w:ascii="Times New Roman" w:hAnsi="Times New Roman"/>
                <w:b/>
              </w:rPr>
            </w:pPr>
            <w:r w:rsidRPr="00EB6DC3">
              <w:rPr>
                <w:rFonts w:ascii="Times New Roman" w:hAnsi="Times New Roman"/>
                <w:b/>
              </w:rPr>
              <w:t>Study</w:t>
            </w:r>
            <w:r>
              <w:rPr>
                <w:rFonts w:ascii="Times New Roman" w:hAnsi="Times New Roman"/>
                <w:b/>
              </w:rPr>
              <w:t xml:space="preserve">    </w:t>
            </w:r>
            <w:r>
              <w:object w:dxaOrig="345" w:dyaOrig="360" w14:anchorId="79548AE7">
                <v:shape id="_x0000_i1026" type="#_x0000_t75" style="width:13.5pt;height:14.25pt" o:ole="">
                  <v:imagedata r:id="rId7" o:title=""/>
                </v:shape>
                <o:OLEObject Type="Embed" ProgID="PBrush" ShapeID="_x0000_i1026" DrawAspect="Content" ObjectID="_1657291158" r:id="rId9"/>
              </w:objec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A9ABCBF" w14:textId="77777777" w:rsidR="000B2AC8" w:rsidRPr="00EB6DC3" w:rsidRDefault="000B2AC8" w:rsidP="00341687">
            <w:pPr>
              <w:rPr>
                <w:rFonts w:ascii="Times New Roman" w:hAnsi="Times New Roman"/>
                <w:b/>
              </w:rPr>
            </w:pPr>
            <w:r w:rsidRPr="00EB6DC3">
              <w:rPr>
                <w:rFonts w:ascii="Times New Roman" w:hAnsi="Times New Roman"/>
                <w:b/>
              </w:rPr>
              <w:t>e-Learning</w:t>
            </w:r>
          </w:p>
          <w:p w14:paraId="7D47E2AB" w14:textId="77777777" w:rsidR="000B2AC8" w:rsidRDefault="000B2AC8" w:rsidP="00341687">
            <w:pPr>
              <w:rPr>
                <w:rFonts w:ascii="Times New Roman" w:hAnsi="Times New Roman"/>
                <w:b/>
              </w:rPr>
            </w:pPr>
            <w:r w:rsidRPr="00EB6DC3">
              <w:rPr>
                <w:rFonts w:ascii="Times New Roman" w:hAnsi="Times New Roman"/>
                <w:b/>
              </w:rPr>
              <w:t>Opportunities</w:t>
            </w:r>
          </w:p>
          <w:p w14:paraId="49CFC0EB" w14:textId="77777777" w:rsidR="000B2AC8" w:rsidRPr="00EB6DC3" w:rsidRDefault="000B2AC8" w:rsidP="0034168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>
              <w:object w:dxaOrig="345" w:dyaOrig="360" w14:anchorId="3B61BD20">
                <v:shape id="_x0000_i1027" type="#_x0000_t75" style="width:13.5pt;height:14.25pt" o:ole="">
                  <v:imagedata r:id="rId7" o:title=""/>
                </v:shape>
                <o:OLEObject Type="Embed" ProgID="PBrush" ShapeID="_x0000_i1027" DrawAspect="Content" ObjectID="_1657291159" r:id="rId10"/>
              </w:object>
            </w:r>
          </w:p>
        </w:tc>
        <w:tc>
          <w:tcPr>
            <w:tcW w:w="453" w:type="pct"/>
            <w:shd w:val="clear" w:color="auto" w:fill="auto"/>
          </w:tcPr>
          <w:p w14:paraId="4228C885" w14:textId="77777777" w:rsidR="000B2AC8" w:rsidRPr="00EB6DC3" w:rsidRDefault="000B2AC8" w:rsidP="000F6E48">
            <w:pPr>
              <w:jc w:val="both"/>
              <w:rPr>
                <w:rFonts w:ascii="Times New Roman" w:hAnsi="Times New Roman"/>
                <w:b/>
              </w:rPr>
            </w:pPr>
            <w:r w:rsidRPr="00EB6DC3">
              <w:rPr>
                <w:rFonts w:ascii="Times New Roman" w:hAnsi="Times New Roman"/>
                <w:b/>
              </w:rPr>
              <w:t>Practicum</w:t>
            </w:r>
          </w:p>
        </w:tc>
      </w:tr>
      <w:tr w:rsidR="000B2AC8" w:rsidRPr="005132A0" w14:paraId="0C050FA6" w14:textId="77777777" w:rsidTr="000B2AC8">
        <w:trPr>
          <w:trHeight w:val="371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7B2F5" w14:textId="77777777" w:rsidR="000B2AC8" w:rsidRPr="005132A0" w:rsidRDefault="000B2AC8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D592A21" w14:textId="77777777" w:rsidR="000B2AC8" w:rsidRDefault="000B2AC8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6" w:type="pct"/>
            <w:gridSpan w:val="8"/>
            <w:shd w:val="clear" w:color="auto" w:fill="auto"/>
          </w:tcPr>
          <w:p w14:paraId="60B23EFB" w14:textId="6DCD2128" w:rsidR="000B2AC8" w:rsidRPr="000B2AC8" w:rsidRDefault="003F7C88" w:rsidP="000B2AC8">
            <w:pPr>
              <w:pStyle w:val="ListParagraph"/>
              <w:numPr>
                <w:ilvl w:val="0"/>
                <w:numId w:val="28"/>
              </w:numPr>
              <w:ind w:left="230" w:hanging="23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Online Learning</w:t>
            </w:r>
            <w:r w:rsidR="000B2AC8" w:rsidRPr="000B2AC8">
              <w:rPr>
                <w:rFonts w:ascii="Calibri" w:hAnsi="Calibri" w:cs="Calibri"/>
                <w:sz w:val="20"/>
                <w:szCs w:val="18"/>
              </w:rPr>
              <w:t xml:space="preserve">:   providing the opportunity for the presentation of an extended and coherent line of argument. It includes discussion, brainstorming, question and answer, etc. </w:t>
            </w:r>
          </w:p>
          <w:p w14:paraId="3126FAED" w14:textId="77777777" w:rsidR="000B2AC8" w:rsidRPr="000B2AC8" w:rsidRDefault="000B2AC8" w:rsidP="000B2AC8">
            <w:pPr>
              <w:pStyle w:val="ListParagraph"/>
              <w:numPr>
                <w:ilvl w:val="0"/>
                <w:numId w:val="28"/>
              </w:numPr>
              <w:ind w:left="230" w:hanging="230"/>
              <w:rPr>
                <w:rFonts w:ascii="Calibri" w:hAnsi="Calibri" w:cs="Calibri"/>
                <w:sz w:val="20"/>
                <w:szCs w:val="18"/>
              </w:rPr>
            </w:pPr>
            <w:r w:rsidRPr="000B2AC8">
              <w:rPr>
                <w:rFonts w:ascii="Calibri" w:hAnsi="Calibri" w:cs="Calibri"/>
                <w:sz w:val="20"/>
                <w:szCs w:val="18"/>
              </w:rPr>
              <w:t xml:space="preserve">Independent study:  to enable participants to engage with relevant and appropriate materials to promote individual enquiry, more in-depth analysis and development. </w:t>
            </w:r>
          </w:p>
          <w:p w14:paraId="3F752479" w14:textId="77777777" w:rsidR="000B2AC8" w:rsidRPr="000B2AC8" w:rsidRDefault="000B2AC8" w:rsidP="000B2AC8">
            <w:pPr>
              <w:pStyle w:val="ListParagraph"/>
              <w:numPr>
                <w:ilvl w:val="0"/>
                <w:numId w:val="28"/>
              </w:numPr>
              <w:ind w:left="230" w:hanging="230"/>
              <w:rPr>
                <w:rFonts w:ascii="Calibri" w:hAnsi="Calibri" w:cs="Calibri"/>
                <w:sz w:val="18"/>
                <w:szCs w:val="18"/>
              </w:rPr>
            </w:pPr>
            <w:r w:rsidRPr="000B2AC8">
              <w:rPr>
                <w:rFonts w:ascii="Calibri" w:hAnsi="Calibri" w:cs="Calibri"/>
                <w:sz w:val="20"/>
                <w:szCs w:val="18"/>
              </w:rPr>
              <w:t>E-learning opportunities – involving the use of interactive packages and virtual learning environments.</w:t>
            </w:r>
          </w:p>
        </w:tc>
      </w:tr>
      <w:tr w:rsidR="00880009" w:rsidRPr="005132A0" w14:paraId="2D8E8AA5" w14:textId="77777777" w:rsidTr="000B2AC8">
        <w:trPr>
          <w:trHeight w:val="371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6170A" w14:textId="77777777" w:rsidR="00880009" w:rsidRPr="005132A0" w:rsidRDefault="00880009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B1EBC43" w14:textId="77777777" w:rsidR="0062119A" w:rsidRDefault="0062119A" w:rsidP="000F6E4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Lesson Description: what will student teachers learn and be able to do from this lesson or sequence of lessons.</w:t>
            </w:r>
          </w:p>
          <w:p w14:paraId="15294A2F" w14:textId="77777777" w:rsidR="00880009" w:rsidRPr="005132A0" w:rsidRDefault="0062119A" w:rsidP="000F6E4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Indicate in full the aspects of the NTS.</w:t>
            </w:r>
            <w:r w:rsidR="000E4B19" w:rsidRPr="005132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76" w:type="pct"/>
            <w:gridSpan w:val="8"/>
            <w:vMerge w:val="restart"/>
            <w:shd w:val="clear" w:color="auto" w:fill="auto"/>
          </w:tcPr>
          <w:p w14:paraId="6C0F99A7" w14:textId="77777777" w:rsidR="007E4BD0" w:rsidRPr="007E4BD0" w:rsidRDefault="007E4BD0" w:rsidP="007E4BD0">
            <w:pPr>
              <w:pStyle w:val="ListParagraph"/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  <w:p w14:paraId="2D869ECB" w14:textId="706779B9" w:rsidR="00A65632" w:rsidRPr="00AB78A0" w:rsidRDefault="00A65632" w:rsidP="00873C99">
            <w:pPr>
              <w:pStyle w:val="NoSpacing"/>
              <w:spacing w:line="360" w:lineRule="auto"/>
              <w:ind w:left="360"/>
              <w:rPr>
                <w:rFonts w:ascii="Times New Roman" w:hAnsi="Times New Roman"/>
                <w:sz w:val="24"/>
              </w:rPr>
            </w:pPr>
            <w:r w:rsidRPr="00AB78A0">
              <w:rPr>
                <w:rFonts w:ascii="Times New Roman" w:hAnsi="Times New Roman" w:cs="Times New Roman"/>
                <w:sz w:val="24"/>
              </w:rPr>
              <w:t xml:space="preserve">Understand the basic </w:t>
            </w:r>
            <w:r w:rsidR="00D873AB">
              <w:rPr>
                <w:rFonts w:ascii="Times New Roman" w:hAnsi="Times New Roman" w:cs="Times New Roman"/>
                <w:sz w:val="24"/>
              </w:rPr>
              <w:t xml:space="preserve">concept of </w:t>
            </w:r>
            <w:r w:rsidR="00FB5577">
              <w:rPr>
                <w:rFonts w:ascii="Times New Roman" w:hAnsi="Times New Roman" w:cs="Times New Roman"/>
                <w:sz w:val="24"/>
              </w:rPr>
              <w:t>data transmission</w:t>
            </w:r>
            <w:r w:rsidR="003F7C88">
              <w:rPr>
                <w:rFonts w:ascii="Times New Roman" w:hAnsi="Times New Roman" w:cs="Times New Roman"/>
                <w:sz w:val="24"/>
              </w:rPr>
              <w:t>,</w:t>
            </w:r>
            <w:r w:rsidR="001E148C">
              <w:rPr>
                <w:rFonts w:ascii="Times New Roman" w:hAnsi="Times New Roman" w:cs="Times New Roman"/>
                <w:sz w:val="24"/>
              </w:rPr>
              <w:t xml:space="preserve"> forms in which data is transferred, serial and parallel transmission, serial ports, parallel ports and cables. </w:t>
            </w:r>
          </w:p>
          <w:p w14:paraId="2086A6CB" w14:textId="77777777" w:rsidR="00873C99" w:rsidRDefault="00873C99" w:rsidP="001657C6">
            <w:pPr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  <w:p w14:paraId="68B97370" w14:textId="77777777" w:rsidR="001657C6" w:rsidRPr="00873C99" w:rsidRDefault="00AB78A0" w:rsidP="00873C99">
            <w:p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916FB4">
              <w:rPr>
                <w:rFonts w:ascii="Times New Roman" w:hAnsi="Times New Roman"/>
                <w:color w:val="000000"/>
              </w:rPr>
              <w:t xml:space="preserve"> </w:t>
            </w:r>
            <w:r w:rsidR="001657C6" w:rsidRPr="00916FB4">
              <w:rPr>
                <w:rFonts w:ascii="Times New Roman" w:hAnsi="Times New Roman"/>
                <w:color w:val="000000"/>
              </w:rPr>
              <w:t xml:space="preserve">(NTECF, NTS </w:t>
            </w:r>
            <w:r w:rsidR="00916FB4" w:rsidRPr="00916FB4">
              <w:rPr>
                <w:rFonts w:ascii="Times New Roman" w:hAnsi="Times New Roman"/>
                <w:color w:val="000000"/>
              </w:rPr>
              <w:t xml:space="preserve">1e, </w:t>
            </w:r>
            <w:r w:rsidR="001657C6" w:rsidRPr="00916FB4">
              <w:rPr>
                <w:rFonts w:ascii="Times New Roman" w:hAnsi="Times New Roman"/>
                <w:color w:val="000000"/>
              </w:rPr>
              <w:t xml:space="preserve">2b, 2c, 3a, 3c, 3e-3j, </w:t>
            </w:r>
            <w:r w:rsidR="00916FB4" w:rsidRPr="00916FB4">
              <w:rPr>
                <w:rFonts w:ascii="Times New Roman" w:hAnsi="Times New Roman"/>
                <w:color w:val="000000"/>
              </w:rPr>
              <w:t>3k, 3l</w:t>
            </w:r>
            <w:r w:rsidR="001657C6" w:rsidRPr="00916FB4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80009" w:rsidRPr="005132A0" w14:paraId="2C21A003" w14:textId="77777777" w:rsidTr="000B2AC8">
        <w:trPr>
          <w:trHeight w:val="371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9B88D" w14:textId="77777777" w:rsidR="00880009" w:rsidRPr="005132A0" w:rsidRDefault="00880009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2D9E68C" w14:textId="77777777" w:rsidR="00880009" w:rsidRPr="005132A0" w:rsidRDefault="00880009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6" w:type="pct"/>
            <w:gridSpan w:val="8"/>
            <w:vMerge/>
            <w:shd w:val="clear" w:color="auto" w:fill="auto"/>
          </w:tcPr>
          <w:p w14:paraId="7C6E3CDB" w14:textId="77777777" w:rsidR="00880009" w:rsidRPr="005132A0" w:rsidRDefault="00880009" w:rsidP="000F6E48">
            <w:pPr>
              <w:jc w:val="both"/>
              <w:rPr>
                <w:rFonts w:ascii="Times New Roman" w:hAnsi="Times New Roman"/>
              </w:rPr>
            </w:pPr>
          </w:p>
        </w:tc>
      </w:tr>
      <w:tr w:rsidR="00880009" w:rsidRPr="005132A0" w14:paraId="4B7CFB37" w14:textId="77777777" w:rsidTr="000B2AC8">
        <w:trPr>
          <w:trHeight w:val="78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466A3" w14:textId="77777777" w:rsidR="00880009" w:rsidRPr="005132A0" w:rsidRDefault="00880009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0E242FF" w14:textId="77777777" w:rsidR="00880009" w:rsidRPr="005132A0" w:rsidRDefault="00880009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6" w:type="pct"/>
            <w:gridSpan w:val="8"/>
            <w:vMerge/>
            <w:shd w:val="clear" w:color="auto" w:fill="auto"/>
          </w:tcPr>
          <w:p w14:paraId="43310AED" w14:textId="77777777" w:rsidR="00880009" w:rsidRPr="005132A0" w:rsidRDefault="00880009" w:rsidP="000F6E48">
            <w:pPr>
              <w:jc w:val="both"/>
              <w:rPr>
                <w:rFonts w:ascii="Times New Roman" w:hAnsi="Times New Roman"/>
              </w:rPr>
            </w:pPr>
          </w:p>
        </w:tc>
      </w:tr>
      <w:tr w:rsidR="004D2757" w:rsidRPr="005132A0" w14:paraId="5AB62CF6" w14:textId="77777777" w:rsidTr="000B2AC8">
        <w:trPr>
          <w:trHeight w:val="485"/>
          <w:jc w:val="center"/>
        </w:trPr>
        <w:tc>
          <w:tcPr>
            <w:tcW w:w="7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4BE5403" w14:textId="77777777" w:rsidR="004D2757" w:rsidRPr="005132A0" w:rsidRDefault="004D2757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4A9A133" w14:textId="77777777" w:rsidR="00CB5104" w:rsidRDefault="00CB5104" w:rsidP="0062119A">
            <w:pPr>
              <w:rPr>
                <w:rFonts w:ascii="Times New Roman" w:hAnsi="Times New Roman"/>
                <w:b/>
              </w:rPr>
            </w:pPr>
          </w:p>
          <w:p w14:paraId="5A99FE83" w14:textId="77777777" w:rsidR="004D2757" w:rsidRPr="005132A0" w:rsidRDefault="004D2757" w:rsidP="0062119A">
            <w:pPr>
              <w:rPr>
                <w:rFonts w:ascii="Times New Roman" w:hAnsi="Times New Roman"/>
                <w:b/>
              </w:rPr>
            </w:pPr>
            <w:r w:rsidRPr="005132A0">
              <w:rPr>
                <w:rFonts w:ascii="Times New Roman" w:hAnsi="Times New Roman"/>
                <w:b/>
              </w:rPr>
              <w:lastRenderedPageBreak/>
              <w:t>Learning Outcome for the lesson</w:t>
            </w:r>
            <w:r>
              <w:rPr>
                <w:rFonts w:ascii="Times New Roman" w:hAnsi="Times New Roman"/>
                <w:b/>
              </w:rPr>
              <w:t xml:space="preserve"> or sequence of lessons: including INDICATORS for </w:t>
            </w:r>
            <w:r w:rsidRPr="005132A0">
              <w:rPr>
                <w:rFonts w:ascii="Times New Roman" w:hAnsi="Times New Roman"/>
                <w:b/>
              </w:rPr>
              <w:t>each learning outcome</w:t>
            </w:r>
            <w:r>
              <w:rPr>
                <w:rFonts w:ascii="Times New Roman" w:hAnsi="Times New Roman"/>
                <w:b/>
              </w:rPr>
              <w:t>: picked and developed from the course specification</w:t>
            </w:r>
          </w:p>
        </w:tc>
        <w:tc>
          <w:tcPr>
            <w:tcW w:w="2071" w:type="pct"/>
            <w:gridSpan w:val="5"/>
            <w:shd w:val="clear" w:color="auto" w:fill="auto"/>
          </w:tcPr>
          <w:p w14:paraId="60C5D163" w14:textId="77777777" w:rsidR="00CB5104" w:rsidRDefault="00CB5104" w:rsidP="004D2757">
            <w:pPr>
              <w:pStyle w:val="NoSpacing"/>
              <w:spacing w:line="26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EAF17" w14:textId="77777777" w:rsidR="00CB5104" w:rsidRDefault="00CB5104" w:rsidP="004D2757">
            <w:pPr>
              <w:pStyle w:val="NoSpacing"/>
              <w:spacing w:line="26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FBCF5" w14:textId="77777777" w:rsidR="004D2757" w:rsidRPr="004D2757" w:rsidRDefault="004D2757" w:rsidP="004D2757">
            <w:pPr>
              <w:pStyle w:val="NoSpacing"/>
              <w:spacing w:line="26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Learning Outcomes</w:t>
            </w:r>
          </w:p>
        </w:tc>
        <w:tc>
          <w:tcPr>
            <w:tcW w:w="1905" w:type="pct"/>
            <w:gridSpan w:val="3"/>
            <w:shd w:val="clear" w:color="auto" w:fill="auto"/>
          </w:tcPr>
          <w:p w14:paraId="0D50ADF1" w14:textId="77777777" w:rsidR="00CB5104" w:rsidRDefault="00CB5104" w:rsidP="004D2757">
            <w:pPr>
              <w:tabs>
                <w:tab w:val="left" w:pos="-1440"/>
              </w:tabs>
              <w:jc w:val="both"/>
              <w:rPr>
                <w:rFonts w:ascii="Times New Roman" w:hAnsi="Times New Roman"/>
                <w:b/>
              </w:rPr>
            </w:pPr>
          </w:p>
          <w:p w14:paraId="6B2DAD19" w14:textId="77777777" w:rsidR="00CB5104" w:rsidRDefault="00CB5104" w:rsidP="004D2757">
            <w:pPr>
              <w:tabs>
                <w:tab w:val="left" w:pos="-1440"/>
              </w:tabs>
              <w:jc w:val="both"/>
              <w:rPr>
                <w:rFonts w:ascii="Times New Roman" w:hAnsi="Times New Roman"/>
                <w:b/>
              </w:rPr>
            </w:pPr>
          </w:p>
          <w:p w14:paraId="52567AE9" w14:textId="77777777" w:rsidR="004D2757" w:rsidRPr="004D2757" w:rsidRDefault="004D2757" w:rsidP="004D2757">
            <w:pPr>
              <w:tabs>
                <w:tab w:val="left" w:pos="-144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Indicators</w:t>
            </w:r>
          </w:p>
        </w:tc>
      </w:tr>
      <w:tr w:rsidR="004365A6" w:rsidRPr="005132A0" w14:paraId="567685B0" w14:textId="77777777" w:rsidTr="000B2AC8">
        <w:trPr>
          <w:trHeight w:val="690"/>
          <w:jc w:val="center"/>
        </w:trPr>
        <w:tc>
          <w:tcPr>
            <w:tcW w:w="78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14:paraId="19E7BDEC" w14:textId="77777777" w:rsidR="004365A6" w:rsidRPr="005132A0" w:rsidRDefault="004365A6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A6DD76E" w14:textId="77777777" w:rsidR="004365A6" w:rsidRPr="005132A0" w:rsidRDefault="004365A6" w:rsidP="006211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1" w:type="pct"/>
            <w:gridSpan w:val="5"/>
            <w:vMerge w:val="restart"/>
            <w:shd w:val="clear" w:color="auto" w:fill="auto"/>
          </w:tcPr>
          <w:p w14:paraId="12EE88DB" w14:textId="77777777" w:rsidR="000604AE" w:rsidRPr="000604AE" w:rsidRDefault="000604AE" w:rsidP="000604AE">
            <w:pPr>
              <w:pStyle w:val="NoSpacing"/>
              <w:spacing w:line="26" w:lineRule="atLeast"/>
              <w:ind w:left="360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5F5973AF" w14:textId="6621B995" w:rsidR="00BA36D5" w:rsidRPr="00AB78A0" w:rsidRDefault="00BA36D5" w:rsidP="00BA36D5">
            <w:pPr>
              <w:pStyle w:val="NoSpacing"/>
              <w:spacing w:line="360" w:lineRule="auto"/>
              <w:ind w:left="360"/>
              <w:rPr>
                <w:rFonts w:ascii="Times New Roman" w:hAnsi="Times New Roman"/>
                <w:sz w:val="24"/>
              </w:rPr>
            </w:pPr>
            <w:r w:rsidRPr="00AB78A0">
              <w:rPr>
                <w:rFonts w:ascii="Times New Roman" w:hAnsi="Times New Roman" w:cs="Times New Roman"/>
                <w:sz w:val="24"/>
              </w:rPr>
              <w:t xml:space="preserve">Understand the basic </w:t>
            </w:r>
            <w:r>
              <w:rPr>
                <w:rFonts w:ascii="Times New Roman" w:hAnsi="Times New Roman" w:cs="Times New Roman"/>
                <w:sz w:val="24"/>
              </w:rPr>
              <w:t>concept of data transmission</w:t>
            </w:r>
            <w:r w:rsidR="001E148C">
              <w:rPr>
                <w:rFonts w:ascii="Times New Roman" w:hAnsi="Times New Roman" w:cs="Times New Roman"/>
                <w:sz w:val="24"/>
              </w:rPr>
              <w:t>, serial and parallel transmission</w:t>
            </w:r>
          </w:p>
          <w:p w14:paraId="6404F0A1" w14:textId="1DDDC19D" w:rsidR="004365A6" w:rsidRPr="005B4362" w:rsidRDefault="004365A6" w:rsidP="00A17300">
            <w:pPr>
              <w:pStyle w:val="NoSpacing"/>
              <w:numPr>
                <w:ilvl w:val="0"/>
                <w:numId w:val="23"/>
              </w:numPr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</w:t>
            </w:r>
            <w:r w:rsidRPr="005B4362">
              <w:rPr>
                <w:rFonts w:ascii="Times New Roman" w:eastAsia="Times New Roman" w:hAnsi="Times New Roman" w:cs="Times New Roman"/>
                <w:sz w:val="24"/>
                <w:szCs w:val="24"/>
              </w:rPr>
              <w:t>TECF,</w:t>
            </w:r>
            <w:r w:rsidRPr="005B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</w:t>
            </w:r>
            <w:r w:rsidR="005B4362" w:rsidRPr="005B4362">
              <w:rPr>
                <w:rFonts w:ascii="Times New Roman" w:hAnsi="Times New Roman"/>
                <w:color w:val="000000"/>
                <w:sz w:val="24"/>
                <w:szCs w:val="24"/>
              </w:rPr>
              <w:t>1e, 2b, 2c, 3a, 3c, 3e-3j, 3k, 3l</w:t>
            </w:r>
            <w:r w:rsidRPr="005B43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C903DBC" w14:textId="77777777" w:rsidR="004365A6" w:rsidRPr="007077C5" w:rsidRDefault="004365A6" w:rsidP="004D2757">
            <w:pPr>
              <w:pStyle w:val="NoSpacing"/>
              <w:spacing w:line="26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pct"/>
            <w:gridSpan w:val="3"/>
            <w:vMerge w:val="restart"/>
            <w:shd w:val="clear" w:color="auto" w:fill="auto"/>
          </w:tcPr>
          <w:p w14:paraId="0F83E8F5" w14:textId="18E4923C" w:rsidR="00DB328C" w:rsidRPr="009B2AD1" w:rsidRDefault="00FB5577" w:rsidP="00DB328C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Explain the concept of data transmission</w:t>
            </w:r>
          </w:p>
          <w:p w14:paraId="5F6C9BCE" w14:textId="10CEF3E2" w:rsidR="00DB328C" w:rsidRPr="008B44FA" w:rsidRDefault="00FB5577" w:rsidP="00DB328C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</w:t>
            </w:r>
            <w:r w:rsidR="001E148C">
              <w:rPr>
                <w:rFonts w:ascii="Times New Roman" w:eastAsia="Times New Roman" w:hAnsi="Times New Roman"/>
                <w:color w:val="000000"/>
              </w:rPr>
              <w:t>istinguish between serial and parallel transmission</w:t>
            </w:r>
          </w:p>
          <w:p w14:paraId="6897ACBE" w14:textId="5AAA2C1B" w:rsidR="00DB328C" w:rsidRPr="009B2AD1" w:rsidRDefault="00DB328C" w:rsidP="00DB328C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Discuss </w:t>
            </w:r>
            <w:r w:rsidRPr="003A3B04">
              <w:rPr>
                <w:rFonts w:ascii="Times New Roman" w:eastAsia="Times New Roman" w:hAnsi="Times New Roman"/>
                <w:color w:val="000000"/>
              </w:rPr>
              <w:t xml:space="preserve">the </w:t>
            </w:r>
            <w:r w:rsidR="001E148C">
              <w:rPr>
                <w:rFonts w:ascii="Times New Roman" w:eastAsia="Times New Roman" w:hAnsi="Times New Roman"/>
                <w:color w:val="000000"/>
              </w:rPr>
              <w:t>characteristics of serial transmission and parallel transmission</w:t>
            </w:r>
          </w:p>
          <w:p w14:paraId="0C488DD9" w14:textId="21C63C0D" w:rsidR="0089356E" w:rsidRPr="00DB328C" w:rsidRDefault="0089356E" w:rsidP="00DB328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4365A6" w:rsidRPr="005132A0" w14:paraId="6391F5B1" w14:textId="77777777" w:rsidTr="000B2AC8">
        <w:trPr>
          <w:trHeight w:val="832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39232" w14:textId="77777777" w:rsidR="004365A6" w:rsidRPr="005132A0" w:rsidRDefault="004365A6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A3C5929" w14:textId="77777777" w:rsidR="004365A6" w:rsidRPr="005132A0" w:rsidRDefault="004365A6" w:rsidP="00B049A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71" w:type="pct"/>
            <w:gridSpan w:val="5"/>
            <w:vMerge/>
            <w:shd w:val="clear" w:color="auto" w:fill="auto"/>
          </w:tcPr>
          <w:p w14:paraId="2835614C" w14:textId="77777777" w:rsidR="004365A6" w:rsidRPr="005132A0" w:rsidRDefault="004365A6" w:rsidP="0097292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05" w:type="pct"/>
            <w:gridSpan w:val="3"/>
            <w:vMerge/>
            <w:shd w:val="clear" w:color="auto" w:fill="auto"/>
          </w:tcPr>
          <w:p w14:paraId="22E26D90" w14:textId="77777777" w:rsidR="004365A6" w:rsidRPr="005132A0" w:rsidRDefault="004365A6" w:rsidP="0097292D">
            <w:pPr>
              <w:tabs>
                <w:tab w:val="left" w:pos="-14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E55398" w:rsidRPr="005132A0" w14:paraId="42BE3C67" w14:textId="77777777" w:rsidTr="00617C83">
        <w:trPr>
          <w:trHeight w:val="413"/>
          <w:jc w:val="center"/>
        </w:trPr>
        <w:tc>
          <w:tcPr>
            <w:tcW w:w="7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18B72F8" w14:textId="77777777" w:rsidR="00E55398" w:rsidRPr="005132A0" w:rsidRDefault="00E55398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C694F9" w14:textId="77777777" w:rsidR="009D4546" w:rsidRDefault="009D4546" w:rsidP="00B049A5">
            <w:pPr>
              <w:rPr>
                <w:rFonts w:ascii="Times New Roman" w:hAnsi="Times New Roman"/>
                <w:b/>
              </w:rPr>
            </w:pPr>
          </w:p>
          <w:p w14:paraId="164DD81F" w14:textId="77777777" w:rsidR="00E55398" w:rsidRPr="005132A0" w:rsidRDefault="00E55398" w:rsidP="00B049A5">
            <w:pPr>
              <w:rPr>
                <w:rFonts w:ascii="Times New Roman" w:hAnsi="Times New Roman"/>
                <w:b/>
              </w:rPr>
            </w:pPr>
            <w:r w:rsidRPr="005132A0">
              <w:rPr>
                <w:rFonts w:ascii="Times New Roman" w:hAnsi="Times New Roman"/>
                <w:b/>
              </w:rPr>
              <w:t>Content of lesson</w:t>
            </w:r>
            <w:r>
              <w:rPr>
                <w:rFonts w:ascii="Times New Roman" w:hAnsi="Times New Roman"/>
                <w:b/>
              </w:rPr>
              <w:t xml:space="preserve"> or sequence of lessons</w:t>
            </w:r>
            <w:r w:rsidRPr="005132A0">
              <w:rPr>
                <w:rFonts w:ascii="Times New Roman" w:hAnsi="Times New Roman"/>
                <w:b/>
              </w:rPr>
              <w:t>, picked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132A0">
              <w:rPr>
                <w:rFonts w:ascii="Times New Roman" w:hAnsi="Times New Roman"/>
                <w:b/>
              </w:rPr>
              <w:t xml:space="preserve">from the course specification </w:t>
            </w:r>
          </w:p>
          <w:p w14:paraId="4368D190" w14:textId="77777777" w:rsidR="00E55398" w:rsidRDefault="00E55398" w:rsidP="00B049A5">
            <w:pPr>
              <w:rPr>
                <w:rFonts w:ascii="Times New Roman" w:hAnsi="Times New Roman"/>
                <w:b/>
              </w:rPr>
            </w:pPr>
          </w:p>
          <w:p w14:paraId="273C52E9" w14:textId="77777777" w:rsidR="009D4546" w:rsidRPr="005132A0" w:rsidRDefault="009D4546" w:rsidP="00B049A5">
            <w:pPr>
              <w:rPr>
                <w:rFonts w:ascii="Times New Roman" w:hAnsi="Times New Roman"/>
                <w:b/>
              </w:rPr>
            </w:pPr>
          </w:p>
          <w:p w14:paraId="50458711" w14:textId="77777777" w:rsidR="00E55398" w:rsidRPr="005132A0" w:rsidRDefault="00E55398" w:rsidP="00E55398">
            <w:pPr>
              <w:rPr>
                <w:rFonts w:ascii="Times New Roman" w:hAnsi="Times New Roman"/>
                <w:b/>
              </w:rPr>
            </w:pPr>
            <w:r w:rsidRPr="005132A0">
              <w:rPr>
                <w:rFonts w:ascii="Times New Roman" w:hAnsi="Times New Roman"/>
                <w:b/>
              </w:rPr>
              <w:t xml:space="preserve">Unit/s from the course specification covered: 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165B6986" w14:textId="77777777" w:rsidR="00E55398" w:rsidRPr="0062119A" w:rsidRDefault="00E55398" w:rsidP="007F0CCE">
            <w:pPr>
              <w:rPr>
                <w:rFonts w:ascii="Times New Roman" w:hAnsi="Times New Roman"/>
                <w:b/>
              </w:rPr>
            </w:pPr>
            <w:r w:rsidRPr="0062119A">
              <w:rPr>
                <w:rFonts w:ascii="Times New Roman" w:hAnsi="Times New Roman"/>
                <w:b/>
              </w:rPr>
              <w:t>Time or stage</w:t>
            </w:r>
          </w:p>
        </w:tc>
        <w:tc>
          <w:tcPr>
            <w:tcW w:w="866" w:type="pct"/>
            <w:gridSpan w:val="2"/>
            <w:vMerge w:val="restart"/>
            <w:shd w:val="clear" w:color="auto" w:fill="auto"/>
            <w:vAlign w:val="center"/>
          </w:tcPr>
          <w:p w14:paraId="4BEC050F" w14:textId="77777777" w:rsidR="00E55398" w:rsidRPr="0062119A" w:rsidRDefault="00E55398" w:rsidP="007F0CCE">
            <w:pPr>
              <w:rPr>
                <w:rFonts w:ascii="Times New Roman" w:hAnsi="Times New Roman"/>
                <w:b/>
              </w:rPr>
            </w:pPr>
            <w:r w:rsidRPr="0062119A">
              <w:rPr>
                <w:rFonts w:ascii="Times New Roman" w:hAnsi="Times New Roman"/>
                <w:b/>
              </w:rPr>
              <w:t>Topics and sub-topics</w:t>
            </w:r>
            <w:r w:rsidR="007F0CCE">
              <w:rPr>
                <w:rFonts w:ascii="Times New Roman" w:hAnsi="Times New Roman"/>
                <w:b/>
              </w:rPr>
              <w:t xml:space="preserve"> </w:t>
            </w:r>
            <w:r w:rsidRPr="0062119A">
              <w:rPr>
                <w:rFonts w:ascii="Times New Roman" w:hAnsi="Times New Roman"/>
                <w:b/>
              </w:rPr>
              <w:t xml:space="preserve">(if any): </w:t>
            </w:r>
          </w:p>
        </w:tc>
        <w:tc>
          <w:tcPr>
            <w:tcW w:w="2712" w:type="pct"/>
            <w:gridSpan w:val="5"/>
            <w:shd w:val="clear" w:color="auto" w:fill="auto"/>
          </w:tcPr>
          <w:p w14:paraId="388ADFF3" w14:textId="77777777" w:rsidR="00E55398" w:rsidRPr="0062119A" w:rsidRDefault="00E55398" w:rsidP="00893E9B">
            <w:pPr>
              <w:jc w:val="both"/>
              <w:rPr>
                <w:rFonts w:ascii="Times New Roman" w:hAnsi="Times New Roman"/>
              </w:rPr>
            </w:pPr>
            <w:r w:rsidRPr="0062119A">
              <w:rPr>
                <w:rFonts w:ascii="Times New Roman" w:hAnsi="Times New Roman"/>
                <w:b/>
                <w:lang w:val="en-US"/>
              </w:rPr>
              <w:t>Teaching and learning to achieve learning outcomes, include any group or independent study:</w:t>
            </w:r>
          </w:p>
        </w:tc>
      </w:tr>
      <w:tr w:rsidR="00932D66" w:rsidRPr="005132A0" w14:paraId="7ABCACDC" w14:textId="77777777" w:rsidTr="00617C83">
        <w:trPr>
          <w:trHeight w:val="412"/>
          <w:jc w:val="center"/>
        </w:trPr>
        <w:tc>
          <w:tcPr>
            <w:tcW w:w="78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14:paraId="17200E11" w14:textId="77777777" w:rsidR="00932D66" w:rsidRPr="005132A0" w:rsidRDefault="00932D66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3C86310" w14:textId="77777777" w:rsidR="00932D66" w:rsidRPr="005132A0" w:rsidRDefault="00932D66" w:rsidP="00B049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798D4230" w14:textId="77777777" w:rsidR="00932D66" w:rsidRPr="0062119A" w:rsidRDefault="00932D66" w:rsidP="00893E9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gridSpan w:val="2"/>
            <w:vMerge/>
            <w:shd w:val="clear" w:color="auto" w:fill="auto"/>
          </w:tcPr>
          <w:p w14:paraId="3B31226D" w14:textId="77777777" w:rsidR="00932D66" w:rsidRPr="0062119A" w:rsidRDefault="00932D66" w:rsidP="00893E9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pct"/>
            <w:gridSpan w:val="3"/>
            <w:shd w:val="clear" w:color="auto" w:fill="auto"/>
            <w:vAlign w:val="center"/>
          </w:tcPr>
          <w:p w14:paraId="67027428" w14:textId="77777777" w:rsidR="00932D66" w:rsidRPr="0062119A" w:rsidRDefault="00932D66" w:rsidP="00E55398">
            <w:pPr>
              <w:rPr>
                <w:rFonts w:ascii="Times New Roman" w:hAnsi="Times New Roman"/>
                <w:b/>
                <w:lang w:val="en-US"/>
              </w:rPr>
            </w:pPr>
            <w:r w:rsidRPr="0062119A">
              <w:rPr>
                <w:rFonts w:ascii="Times New Roman" w:hAnsi="Times New Roman"/>
                <w:b/>
              </w:rPr>
              <w:t>Teacher Activity</w:t>
            </w:r>
          </w:p>
        </w:tc>
        <w:tc>
          <w:tcPr>
            <w:tcW w:w="1121" w:type="pct"/>
            <w:gridSpan w:val="2"/>
            <w:shd w:val="clear" w:color="auto" w:fill="auto"/>
            <w:vAlign w:val="center"/>
          </w:tcPr>
          <w:p w14:paraId="642F0416" w14:textId="77777777" w:rsidR="00932D66" w:rsidRPr="0062119A" w:rsidRDefault="00E55398" w:rsidP="00E55398">
            <w:pPr>
              <w:rPr>
                <w:rFonts w:ascii="Times New Roman" w:hAnsi="Times New Roman"/>
                <w:b/>
                <w:lang w:val="en-US"/>
              </w:rPr>
            </w:pPr>
            <w:r w:rsidRPr="0062119A">
              <w:rPr>
                <w:rFonts w:ascii="Times New Roman" w:hAnsi="Times New Roman"/>
                <w:b/>
              </w:rPr>
              <w:t>Student Activity</w:t>
            </w:r>
          </w:p>
        </w:tc>
      </w:tr>
      <w:tr w:rsidR="0088286F" w:rsidRPr="005132A0" w14:paraId="3BBA31F7" w14:textId="77777777" w:rsidTr="00617C83">
        <w:trPr>
          <w:trHeight w:val="371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07134" w14:textId="77777777" w:rsidR="0088286F" w:rsidRPr="005132A0" w:rsidRDefault="0088286F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A43A657" w14:textId="77777777" w:rsidR="0088286F" w:rsidRPr="005132A0" w:rsidRDefault="0088286F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20513844" w14:textId="27557EAD" w:rsidR="0088286F" w:rsidRPr="006A39DF" w:rsidRDefault="002B677A" w:rsidP="0033278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</w:t>
            </w:r>
            <w:r w:rsidR="00960B1E">
              <w:rPr>
                <w:rFonts w:ascii="Times New Roman" w:hAnsi="Times New Roman"/>
              </w:rPr>
              <w:t xml:space="preserve"> </w:t>
            </w:r>
            <w:r w:rsidR="0088286F">
              <w:rPr>
                <w:rFonts w:ascii="Times New Roman" w:hAnsi="Times New Roman"/>
              </w:rPr>
              <w:t>hour</w:t>
            </w:r>
          </w:p>
          <w:p w14:paraId="66E84851" w14:textId="77777777" w:rsidR="0088286F" w:rsidRPr="006A39DF" w:rsidRDefault="0088286F" w:rsidP="003327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782B2D6E" w14:textId="403F5CAB" w:rsidR="0088286F" w:rsidRDefault="0088286F" w:rsidP="0033278A">
            <w:pPr>
              <w:rPr>
                <w:rFonts w:ascii="Times New Roman" w:hAnsi="Times New Roman"/>
              </w:rPr>
            </w:pPr>
            <w:r w:rsidRPr="00557165">
              <w:rPr>
                <w:rFonts w:ascii="Times New Roman" w:hAnsi="Times New Roman"/>
                <w:b/>
              </w:rPr>
              <w:t>Topic</w:t>
            </w:r>
            <w:r>
              <w:rPr>
                <w:rFonts w:ascii="Times New Roman" w:hAnsi="Times New Roman"/>
              </w:rPr>
              <w:t xml:space="preserve">: </w:t>
            </w:r>
            <w:r w:rsidR="00EE62C1">
              <w:rPr>
                <w:rFonts w:ascii="Times New Roman" w:hAnsi="Times New Roman"/>
              </w:rPr>
              <w:t>Physical Layer and Media</w:t>
            </w:r>
          </w:p>
          <w:p w14:paraId="2B7AC548" w14:textId="01EA6AA0" w:rsidR="0088286F" w:rsidRPr="006A39DF" w:rsidRDefault="0088286F" w:rsidP="00ED11B5">
            <w:pPr>
              <w:rPr>
                <w:rFonts w:ascii="Times New Roman" w:hAnsi="Times New Roman"/>
              </w:rPr>
            </w:pPr>
            <w:r w:rsidRPr="00557165">
              <w:rPr>
                <w:rFonts w:ascii="Times New Roman" w:hAnsi="Times New Roman"/>
                <w:b/>
              </w:rPr>
              <w:t>Sub-topics</w:t>
            </w:r>
            <w:r>
              <w:rPr>
                <w:rFonts w:ascii="Times New Roman" w:hAnsi="Times New Roman"/>
              </w:rPr>
              <w:t xml:space="preserve">: </w:t>
            </w:r>
            <w:r w:rsidR="00EE62C1">
              <w:rPr>
                <w:rFonts w:ascii="Times New Roman" w:hAnsi="Times New Roman"/>
              </w:rPr>
              <w:t>Data Transmission</w:t>
            </w:r>
            <w:r w:rsidR="00C72A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D7D37" w14:textId="6632996F" w:rsidR="00993F8A" w:rsidRDefault="00993F8A" w:rsidP="009031BD">
            <w:pPr>
              <w:rPr>
                <w:rFonts w:ascii="Times New Roman" w:hAnsi="Times New Roman"/>
              </w:rPr>
            </w:pPr>
            <w:r w:rsidRPr="00343EB5">
              <w:rPr>
                <w:rFonts w:ascii="Times New Roman" w:hAnsi="Times New Roman"/>
              </w:rPr>
              <w:t xml:space="preserve">Use think </w:t>
            </w:r>
            <w:r w:rsidR="00F56AD4">
              <w:rPr>
                <w:rFonts w:ascii="Times New Roman" w:hAnsi="Times New Roman"/>
              </w:rPr>
              <w:t xml:space="preserve">- </w:t>
            </w:r>
            <w:r w:rsidRPr="00343EB5">
              <w:rPr>
                <w:rFonts w:ascii="Times New Roman" w:hAnsi="Times New Roman"/>
              </w:rPr>
              <w:t xml:space="preserve">pair – share approach for students to discuss </w:t>
            </w:r>
            <w:r w:rsidR="00C72A93">
              <w:rPr>
                <w:rFonts w:ascii="Times New Roman" w:hAnsi="Times New Roman"/>
              </w:rPr>
              <w:t xml:space="preserve">the </w:t>
            </w:r>
            <w:r w:rsidR="00F56AD4">
              <w:rPr>
                <w:rFonts w:ascii="Times New Roman" w:hAnsi="Times New Roman"/>
              </w:rPr>
              <w:t xml:space="preserve">concept of Data Transmission in electronic devices (using </w:t>
            </w:r>
            <w:r w:rsidR="001E148C">
              <w:rPr>
                <w:rFonts w:ascii="Times New Roman" w:hAnsi="Times New Roman"/>
              </w:rPr>
              <w:t>group</w:t>
            </w:r>
            <w:r w:rsidR="00F56AD4">
              <w:rPr>
                <w:rFonts w:ascii="Times New Roman" w:hAnsi="Times New Roman"/>
              </w:rPr>
              <w:t xml:space="preserve"> chat)</w:t>
            </w:r>
          </w:p>
          <w:p w14:paraId="1FEF196D" w14:textId="2FC1F5A0" w:rsidR="00F56AD4" w:rsidRPr="00343EB5" w:rsidRDefault="00F56AD4" w:rsidP="009031B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21" w:type="pct"/>
            <w:gridSpan w:val="2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14:paraId="32AF1BE7" w14:textId="0E63ABBB" w:rsidR="0088286F" w:rsidRPr="00343EB5" w:rsidRDefault="00617C83" w:rsidP="00617C83">
            <w:pPr>
              <w:pStyle w:val="NoSpacing"/>
              <w:numPr>
                <w:ilvl w:val="0"/>
                <w:numId w:val="32"/>
              </w:numPr>
              <w:ind w:left="138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43EB5">
              <w:rPr>
                <w:rFonts w:ascii="Times New Roman" w:hAnsi="Times New Roman" w:cs="Times New Roman"/>
                <w:sz w:val="24"/>
                <w:szCs w:val="24"/>
              </w:rPr>
              <w:t xml:space="preserve">Students think and share in pairs the meaning of </w:t>
            </w:r>
            <w:r w:rsidR="003B001E">
              <w:rPr>
                <w:rFonts w:ascii="Times New Roman" w:hAnsi="Times New Roman" w:cs="Times New Roman"/>
                <w:sz w:val="24"/>
                <w:szCs w:val="24"/>
              </w:rPr>
              <w:t>Data Transmission</w:t>
            </w:r>
          </w:p>
          <w:p w14:paraId="02CE3454" w14:textId="77777777" w:rsidR="00617C83" w:rsidRPr="00617C83" w:rsidRDefault="00617C83" w:rsidP="00617C83">
            <w:pPr>
              <w:pStyle w:val="NoSpacing"/>
              <w:numPr>
                <w:ilvl w:val="0"/>
                <w:numId w:val="32"/>
              </w:numPr>
              <w:ind w:left="138" w:hanging="138"/>
              <w:rPr>
                <w:color w:val="FF0000"/>
              </w:rPr>
            </w:pPr>
            <w:r w:rsidRPr="00343EB5">
              <w:rPr>
                <w:rFonts w:ascii="Times New Roman" w:hAnsi="Times New Roman" w:cs="Times New Roman"/>
                <w:sz w:val="24"/>
                <w:szCs w:val="24"/>
              </w:rPr>
              <w:t>Some pairs share with the entire class</w:t>
            </w:r>
          </w:p>
        </w:tc>
      </w:tr>
      <w:tr w:rsidR="0088286F" w:rsidRPr="005132A0" w14:paraId="44EC15B0" w14:textId="77777777" w:rsidTr="00617C83">
        <w:trPr>
          <w:trHeight w:val="371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B9417" w14:textId="77777777" w:rsidR="0088286F" w:rsidRPr="005132A0" w:rsidRDefault="0088286F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A0D3283" w14:textId="77777777" w:rsidR="0088286F" w:rsidRPr="005132A0" w:rsidRDefault="0088286F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14:paraId="7757A4AD" w14:textId="77777777" w:rsidR="0088286F" w:rsidRPr="006A39DF" w:rsidRDefault="0088286F" w:rsidP="0033278A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5B4E2EF2" w14:textId="0AC2CA80" w:rsidR="00DA7DE9" w:rsidRPr="00A628D1" w:rsidRDefault="002B677A" w:rsidP="00DA7DE9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Serial and Parallel Transmission</w:t>
            </w:r>
          </w:p>
          <w:p w14:paraId="78557FEC" w14:textId="118CA2CC" w:rsidR="0088286F" w:rsidRPr="009D4546" w:rsidRDefault="0088286F" w:rsidP="00ED11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EC23D" w14:textId="7103400C" w:rsidR="0054045B" w:rsidRDefault="0054045B" w:rsidP="005D7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 D</w:t>
            </w:r>
            <w:r w:rsidR="00A9078F">
              <w:rPr>
                <w:rFonts w:ascii="Times New Roman" w:hAnsi="Times New Roman"/>
              </w:rPr>
              <w:t xml:space="preserve">ata Transmission </w:t>
            </w:r>
          </w:p>
          <w:p w14:paraId="03198357" w14:textId="7EB3939E" w:rsidR="0088286F" w:rsidRPr="00343EB5" w:rsidRDefault="0054045B" w:rsidP="005D7CA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Allow students to state the differences</w:t>
            </w:r>
            <w:r w:rsidR="00A9078F">
              <w:rPr>
                <w:rFonts w:ascii="Times New Roman" w:hAnsi="Times New Roman"/>
              </w:rPr>
              <w:t xml:space="preserve"> between serial and parallel transmission</w:t>
            </w:r>
          </w:p>
        </w:tc>
        <w:tc>
          <w:tcPr>
            <w:tcW w:w="1121" w:type="pct"/>
            <w:gridSpan w:val="2"/>
            <w:shd w:val="clear" w:color="auto" w:fill="auto"/>
          </w:tcPr>
          <w:p w14:paraId="04D044CD" w14:textId="4276A119" w:rsidR="0088286F" w:rsidRPr="006E192D" w:rsidRDefault="0054045B" w:rsidP="00004B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give the difference between </w:t>
            </w:r>
            <w:r w:rsidR="00A9078F">
              <w:rPr>
                <w:rFonts w:ascii="Times New Roman" w:hAnsi="Times New Roman"/>
              </w:rPr>
              <w:t>serial and parallel transmission</w:t>
            </w:r>
            <w:r w:rsidR="004C318C">
              <w:rPr>
                <w:rFonts w:ascii="Times New Roman" w:hAnsi="Times New Roman"/>
              </w:rPr>
              <w:t>.</w:t>
            </w:r>
          </w:p>
        </w:tc>
      </w:tr>
      <w:tr w:rsidR="0088286F" w:rsidRPr="005132A0" w14:paraId="67A0BD2E" w14:textId="77777777" w:rsidTr="00617C83">
        <w:trPr>
          <w:trHeight w:val="371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8C7A9" w14:textId="77777777" w:rsidR="0088286F" w:rsidRPr="005132A0" w:rsidRDefault="0088286F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BE07AEE" w14:textId="77777777" w:rsidR="0088286F" w:rsidRPr="005132A0" w:rsidRDefault="0088286F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14:paraId="4DD8E2D0" w14:textId="77777777" w:rsidR="0088286F" w:rsidRPr="006A39DF" w:rsidRDefault="0088286F" w:rsidP="0033278A">
            <w:pPr>
              <w:jc w:val="center"/>
              <w:rPr>
                <w:rFonts w:ascii="Times New Roman" w:hAnsi="Times New Roman"/>
                <w:color w:val="C00000"/>
                <w:highlight w:val="yellow"/>
              </w:rPr>
            </w:pP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47BAD138" w14:textId="1EE089A2" w:rsidR="00DA7DE9" w:rsidRDefault="002B677A" w:rsidP="00DA7DE9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Advantages and Disadvantages of Serial and Parallel Transmission</w:t>
            </w:r>
          </w:p>
          <w:p w14:paraId="1482240D" w14:textId="1BDD2B34" w:rsidR="0088286F" w:rsidRPr="009D4546" w:rsidRDefault="0088286F" w:rsidP="00ED11B5">
            <w:pPr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1591" w:type="pct"/>
            <w:gridSpan w:val="3"/>
            <w:shd w:val="clear" w:color="auto" w:fill="auto"/>
            <w:vAlign w:val="center"/>
          </w:tcPr>
          <w:p w14:paraId="5FADBC12" w14:textId="039D672D" w:rsidR="0088286F" w:rsidRPr="00343EB5" w:rsidRDefault="0054045B" w:rsidP="00C73BC0">
            <w:pPr>
              <w:pStyle w:val="NoSpacing"/>
              <w:spacing w:line="26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Brainstorm on the </w:t>
            </w:r>
            <w:r w:rsidR="00A9078F">
              <w:rPr>
                <w:rFonts w:ascii="Times New Roman" w:hAnsi="Times New Roman"/>
                <w:sz w:val="24"/>
                <w:szCs w:val="24"/>
              </w:rPr>
              <w:t>advantages of serial transmission over parallel transmission</w:t>
            </w:r>
          </w:p>
        </w:tc>
        <w:tc>
          <w:tcPr>
            <w:tcW w:w="1121" w:type="pct"/>
            <w:gridSpan w:val="2"/>
            <w:shd w:val="clear" w:color="auto" w:fill="auto"/>
            <w:vAlign w:val="center"/>
          </w:tcPr>
          <w:p w14:paraId="2714E4F8" w14:textId="5EAAB167" w:rsidR="0088286F" w:rsidRPr="00ED11B5" w:rsidRDefault="0054045B" w:rsidP="00343EB5">
            <w:pPr>
              <w:pStyle w:val="ListParagraph"/>
              <w:ind w:left="0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Ask students to type </w:t>
            </w:r>
            <w:r w:rsidR="002B677A">
              <w:rPr>
                <w:rFonts w:ascii="Times New Roman" w:hAnsi="Times New Roman"/>
                <w:lang w:val="en-US"/>
              </w:rPr>
              <w:t xml:space="preserve">state the differences between serial and parallel transmission </w:t>
            </w:r>
          </w:p>
        </w:tc>
      </w:tr>
      <w:tr w:rsidR="0088286F" w:rsidRPr="005132A0" w14:paraId="608F9B46" w14:textId="77777777" w:rsidTr="00617C83">
        <w:trPr>
          <w:trHeight w:val="371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68BAB" w14:textId="77777777" w:rsidR="0088286F" w:rsidRPr="005132A0" w:rsidRDefault="0088286F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0A8DF8F" w14:textId="77777777" w:rsidR="0088286F" w:rsidRPr="005132A0" w:rsidRDefault="0088286F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14:paraId="199552E2" w14:textId="77777777" w:rsidR="0088286F" w:rsidRPr="006A39DF" w:rsidRDefault="0088286F" w:rsidP="0033278A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66" w:type="pct"/>
            <w:gridSpan w:val="2"/>
            <w:vMerge w:val="restart"/>
            <w:shd w:val="clear" w:color="auto" w:fill="auto"/>
            <w:vAlign w:val="center"/>
          </w:tcPr>
          <w:p w14:paraId="10996B2A" w14:textId="6E1C1880" w:rsidR="0088286F" w:rsidRPr="009D4546" w:rsidRDefault="002B677A" w:rsidP="003327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Characteristics of Serial and Parallel Transmission</w:t>
            </w:r>
          </w:p>
        </w:tc>
        <w:tc>
          <w:tcPr>
            <w:tcW w:w="1591" w:type="pct"/>
            <w:gridSpan w:val="3"/>
            <w:vMerge w:val="restart"/>
            <w:shd w:val="clear" w:color="auto" w:fill="auto"/>
            <w:vAlign w:val="center"/>
          </w:tcPr>
          <w:p w14:paraId="4F598B94" w14:textId="7F81D61C" w:rsidR="00F27433" w:rsidRDefault="00D034C1" w:rsidP="00AF4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Discuss the </w:t>
            </w:r>
            <w:r w:rsidR="002B677A">
              <w:rPr>
                <w:rFonts w:ascii="Times New Roman" w:hAnsi="Times New Roman"/>
              </w:rPr>
              <w:t>characteristics of serial and parallel transmission</w:t>
            </w:r>
          </w:p>
          <w:p w14:paraId="677BC155" w14:textId="7DF072B1" w:rsidR="00D034C1" w:rsidRPr="00343EB5" w:rsidRDefault="00D034C1" w:rsidP="00AF4152">
            <w:pPr>
              <w:rPr>
                <w:rFonts w:ascii="Times New Roman" w:hAnsi="Times New Roman"/>
              </w:rPr>
            </w:pPr>
          </w:p>
        </w:tc>
        <w:tc>
          <w:tcPr>
            <w:tcW w:w="1121" w:type="pct"/>
            <w:gridSpan w:val="2"/>
            <w:vMerge w:val="restart"/>
            <w:shd w:val="clear" w:color="auto" w:fill="auto"/>
          </w:tcPr>
          <w:p w14:paraId="11B4CFAB" w14:textId="79FAD3A9" w:rsidR="00CD7872" w:rsidRPr="002B677A" w:rsidRDefault="00CD7872" w:rsidP="00AF415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Students </w:t>
            </w:r>
            <w:r w:rsidR="002B677A">
              <w:rPr>
                <w:rFonts w:ascii="Times New Roman" w:hAnsi="Times New Roman"/>
                <w:lang w:val="en-US"/>
              </w:rPr>
              <w:t xml:space="preserve">discuss the characteristics of serial and parallel transmission. </w:t>
            </w:r>
          </w:p>
        </w:tc>
      </w:tr>
      <w:tr w:rsidR="0088286F" w:rsidRPr="005132A0" w14:paraId="43E204AA" w14:textId="77777777" w:rsidTr="00617C83">
        <w:trPr>
          <w:trHeight w:val="371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4C990" w14:textId="77777777" w:rsidR="0088286F" w:rsidRPr="005132A0" w:rsidRDefault="0088286F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9F559D3" w14:textId="77777777" w:rsidR="0088286F" w:rsidRPr="005132A0" w:rsidRDefault="0088286F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14:paraId="0483DC8F" w14:textId="77777777" w:rsidR="0088286F" w:rsidRPr="006A39DF" w:rsidRDefault="0088286F" w:rsidP="00332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gridSpan w:val="2"/>
            <w:vMerge/>
            <w:shd w:val="clear" w:color="auto" w:fill="auto"/>
            <w:vAlign w:val="center"/>
          </w:tcPr>
          <w:p w14:paraId="51B100D6" w14:textId="77777777" w:rsidR="0088286F" w:rsidRPr="006A39DF" w:rsidRDefault="0088286F" w:rsidP="0033278A">
            <w:pPr>
              <w:rPr>
                <w:rFonts w:ascii="Times New Roman" w:hAnsi="Times New Roman"/>
              </w:rPr>
            </w:pPr>
          </w:p>
        </w:tc>
        <w:tc>
          <w:tcPr>
            <w:tcW w:w="1591" w:type="pct"/>
            <w:gridSpan w:val="3"/>
            <w:vMerge/>
            <w:shd w:val="clear" w:color="auto" w:fill="auto"/>
            <w:vAlign w:val="center"/>
          </w:tcPr>
          <w:p w14:paraId="0E79F600" w14:textId="77777777" w:rsidR="0088286F" w:rsidRPr="006A39DF" w:rsidRDefault="0088286F" w:rsidP="00C1302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1" w:type="pct"/>
            <w:gridSpan w:val="2"/>
            <w:vMerge/>
            <w:shd w:val="clear" w:color="auto" w:fill="auto"/>
          </w:tcPr>
          <w:p w14:paraId="77DF12D2" w14:textId="77777777" w:rsidR="0088286F" w:rsidRPr="006A39DF" w:rsidRDefault="0088286F" w:rsidP="00004BB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8286F" w:rsidRPr="005132A0" w14:paraId="1805DA84" w14:textId="77777777" w:rsidTr="00617C83">
        <w:trPr>
          <w:trHeight w:val="371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9C9B2" w14:textId="77777777" w:rsidR="0088286F" w:rsidRPr="005132A0" w:rsidRDefault="0088286F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E1B86A2" w14:textId="77777777" w:rsidR="0088286F" w:rsidRPr="005132A0" w:rsidRDefault="0088286F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14:paraId="1108CDF2" w14:textId="77777777" w:rsidR="0088286F" w:rsidRPr="006A39DF" w:rsidRDefault="0088286F" w:rsidP="00332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gridSpan w:val="2"/>
            <w:vMerge/>
            <w:shd w:val="clear" w:color="auto" w:fill="auto"/>
            <w:vAlign w:val="center"/>
          </w:tcPr>
          <w:p w14:paraId="19D16F45" w14:textId="77777777" w:rsidR="0088286F" w:rsidRPr="006A39DF" w:rsidRDefault="0088286F" w:rsidP="0033278A">
            <w:pPr>
              <w:rPr>
                <w:rFonts w:ascii="Times New Roman" w:hAnsi="Times New Roman"/>
              </w:rPr>
            </w:pPr>
          </w:p>
        </w:tc>
        <w:tc>
          <w:tcPr>
            <w:tcW w:w="1591" w:type="pct"/>
            <w:gridSpan w:val="3"/>
            <w:vMerge/>
            <w:shd w:val="clear" w:color="auto" w:fill="auto"/>
            <w:vAlign w:val="center"/>
          </w:tcPr>
          <w:p w14:paraId="12A65FF1" w14:textId="77777777" w:rsidR="0088286F" w:rsidRPr="006A39DF" w:rsidRDefault="0088286F" w:rsidP="00C1302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1" w:type="pct"/>
            <w:gridSpan w:val="2"/>
            <w:vMerge/>
            <w:shd w:val="clear" w:color="auto" w:fill="auto"/>
          </w:tcPr>
          <w:p w14:paraId="13BB6B08" w14:textId="77777777" w:rsidR="0088286F" w:rsidRPr="006A39DF" w:rsidRDefault="0088286F" w:rsidP="00004BB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508E5" w:rsidRPr="005132A0" w14:paraId="6D889A5F" w14:textId="77777777" w:rsidTr="000B2AC8">
        <w:trPr>
          <w:trHeight w:val="808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CADCE" w14:textId="77777777" w:rsidR="005508E5" w:rsidRPr="005132A0" w:rsidRDefault="005508E5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tcBorders>
              <w:left w:val="single" w:sz="4" w:space="0" w:color="auto"/>
            </w:tcBorders>
            <w:shd w:val="clear" w:color="auto" w:fill="auto"/>
          </w:tcPr>
          <w:p w14:paraId="1CC485FD" w14:textId="77777777" w:rsidR="005508E5" w:rsidRPr="005132A0" w:rsidRDefault="001A7B85" w:rsidP="00B049A5">
            <w:pPr>
              <w:rPr>
                <w:rFonts w:ascii="Times New Roman" w:hAnsi="Times New Roman"/>
                <w:b/>
                <w:color w:val="000000"/>
              </w:rPr>
            </w:pPr>
            <w:r w:rsidRPr="005132A0">
              <w:rPr>
                <w:rFonts w:ascii="Times New Roman" w:hAnsi="Times New Roman"/>
                <w:b/>
                <w:color w:val="000000"/>
              </w:rPr>
              <w:t xml:space="preserve">Which </w:t>
            </w:r>
            <w:proofErr w:type="gramStart"/>
            <w:r w:rsidRPr="005132A0">
              <w:rPr>
                <w:rFonts w:ascii="Times New Roman" w:hAnsi="Times New Roman"/>
                <w:b/>
                <w:color w:val="000000"/>
              </w:rPr>
              <w:t>core  or</w:t>
            </w:r>
            <w:proofErr w:type="gramEnd"/>
            <w:r w:rsidRPr="005132A0">
              <w:rPr>
                <w:rFonts w:ascii="Times New Roman" w:hAnsi="Times New Roman"/>
                <w:b/>
                <w:color w:val="000000"/>
              </w:rPr>
              <w:t xml:space="preserve"> transferable skills</w:t>
            </w:r>
            <w:r w:rsidR="00EB1B9D" w:rsidRPr="005132A0">
              <w:rPr>
                <w:rFonts w:ascii="Times New Roman" w:hAnsi="Times New Roman"/>
                <w:b/>
                <w:color w:val="000000"/>
              </w:rPr>
              <w:t xml:space="preserve"> will be</w:t>
            </w:r>
            <w:r w:rsidRPr="005132A0">
              <w:rPr>
                <w:rFonts w:ascii="Times New Roman" w:hAnsi="Times New Roman"/>
                <w:b/>
                <w:color w:val="000000"/>
              </w:rPr>
              <w:t xml:space="preserve"> used and how </w:t>
            </w:r>
          </w:p>
        </w:tc>
        <w:tc>
          <w:tcPr>
            <w:tcW w:w="3976" w:type="pct"/>
            <w:gridSpan w:val="8"/>
            <w:shd w:val="clear" w:color="auto" w:fill="auto"/>
          </w:tcPr>
          <w:p w14:paraId="3A54FFB2" w14:textId="19DDAA78" w:rsidR="005508E5" w:rsidRDefault="00273DF4" w:rsidP="00004BBB">
            <w:pPr>
              <w:pStyle w:val="Default"/>
              <w:tabs>
                <w:tab w:val="left" w:pos="2268"/>
                <w:tab w:val="left" w:pos="6237"/>
                <w:tab w:val="left" w:pos="680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E30D95">
              <w:rPr>
                <w:rFonts w:ascii="Times New Roman" w:hAnsi="Times New Roman" w:cs="Times New Roman"/>
                <w:color w:val="auto"/>
              </w:rPr>
              <w:t>e-Learning skills</w:t>
            </w:r>
            <w:r w:rsidR="00CD7872">
              <w:rPr>
                <w:rFonts w:ascii="Times New Roman" w:hAnsi="Times New Roman" w:cs="Times New Roman"/>
                <w:color w:val="auto"/>
              </w:rPr>
              <w:t>:</w:t>
            </w:r>
            <w:r w:rsidR="00E30D9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D7872">
              <w:rPr>
                <w:rFonts w:ascii="Times New Roman" w:hAnsi="Times New Roman" w:cs="Times New Roman"/>
                <w:color w:val="auto"/>
              </w:rPr>
              <w:t>U</w:t>
            </w:r>
            <w:r w:rsidR="00E30D95">
              <w:rPr>
                <w:rFonts w:ascii="Times New Roman" w:hAnsi="Times New Roman" w:cs="Times New Roman"/>
                <w:color w:val="auto"/>
              </w:rPr>
              <w:t xml:space="preserve">sing </w:t>
            </w:r>
            <w:r w:rsidR="00CD7872">
              <w:rPr>
                <w:rFonts w:ascii="Times New Roman" w:hAnsi="Times New Roman" w:cs="Times New Roman"/>
                <w:color w:val="auto"/>
              </w:rPr>
              <w:t xml:space="preserve">Assai Virtual Classroom for learning and WhatsApp and other communication media for group collaboration. </w:t>
            </w:r>
          </w:p>
          <w:p w14:paraId="69E21FC3" w14:textId="77777777" w:rsidR="00273DF4" w:rsidRDefault="00273DF4" w:rsidP="00004BBB">
            <w:pPr>
              <w:pStyle w:val="Default"/>
              <w:tabs>
                <w:tab w:val="left" w:pos="2268"/>
                <w:tab w:val="left" w:pos="6237"/>
                <w:tab w:val="left" w:pos="680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E30D95">
              <w:rPr>
                <w:rFonts w:ascii="Times New Roman" w:hAnsi="Times New Roman" w:cs="Times New Roman"/>
                <w:color w:val="auto"/>
              </w:rPr>
              <w:t xml:space="preserve">Critical thinking and </w:t>
            </w:r>
            <w:proofErr w:type="gramStart"/>
            <w:r w:rsidR="00E30D95">
              <w:rPr>
                <w:rFonts w:ascii="Times New Roman" w:hAnsi="Times New Roman" w:cs="Times New Roman"/>
                <w:color w:val="auto"/>
              </w:rPr>
              <w:t>problem solving</w:t>
            </w:r>
            <w:proofErr w:type="gramEnd"/>
            <w:r w:rsidR="00E30D95">
              <w:rPr>
                <w:rFonts w:ascii="Times New Roman" w:hAnsi="Times New Roman" w:cs="Times New Roman"/>
                <w:color w:val="auto"/>
              </w:rPr>
              <w:t xml:space="preserve"> skills</w:t>
            </w:r>
          </w:p>
          <w:p w14:paraId="22E95C59" w14:textId="77777777" w:rsidR="00273DF4" w:rsidRPr="006A39DF" w:rsidRDefault="00273DF4" w:rsidP="00455E78">
            <w:pPr>
              <w:pStyle w:val="Default"/>
              <w:tabs>
                <w:tab w:val="left" w:pos="2268"/>
                <w:tab w:val="left" w:pos="6237"/>
                <w:tab w:val="left" w:pos="680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455E78">
              <w:rPr>
                <w:rFonts w:ascii="Times New Roman" w:hAnsi="Times New Roman" w:cs="Times New Roman"/>
                <w:color w:val="auto"/>
              </w:rPr>
              <w:t>C</w:t>
            </w:r>
            <w:r>
              <w:rPr>
                <w:rFonts w:ascii="Times New Roman" w:hAnsi="Times New Roman" w:cs="Times New Roman"/>
                <w:color w:val="auto"/>
              </w:rPr>
              <w:t>ommunication and collaborative skills (group work)</w:t>
            </w:r>
          </w:p>
        </w:tc>
      </w:tr>
      <w:tr w:rsidR="00880009" w:rsidRPr="005132A0" w14:paraId="27AAE0AD" w14:textId="77777777" w:rsidTr="000B2AC8">
        <w:trPr>
          <w:trHeight w:val="808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718C3" w14:textId="77777777" w:rsidR="00880009" w:rsidRPr="005132A0" w:rsidRDefault="00880009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tcBorders>
              <w:left w:val="single" w:sz="4" w:space="0" w:color="auto"/>
            </w:tcBorders>
            <w:shd w:val="clear" w:color="auto" w:fill="auto"/>
          </w:tcPr>
          <w:p w14:paraId="3B9DBA32" w14:textId="77777777" w:rsidR="00880009" w:rsidRPr="005132A0" w:rsidRDefault="00B049A5" w:rsidP="00B049A5">
            <w:pPr>
              <w:rPr>
                <w:rFonts w:ascii="Times New Roman" w:hAnsi="Times New Roman"/>
                <w:b/>
              </w:rPr>
            </w:pPr>
            <w:r w:rsidRPr="005132A0">
              <w:rPr>
                <w:rFonts w:ascii="Times New Roman" w:hAnsi="Times New Roman"/>
                <w:b/>
              </w:rPr>
              <w:t>Lesson a</w:t>
            </w:r>
            <w:r w:rsidR="00880009" w:rsidRPr="005132A0">
              <w:rPr>
                <w:rFonts w:ascii="Times New Roman" w:hAnsi="Times New Roman"/>
                <w:b/>
              </w:rPr>
              <w:t xml:space="preserve">ssessments </w:t>
            </w:r>
            <w:r w:rsidR="00C91594" w:rsidRPr="005132A0">
              <w:rPr>
                <w:rFonts w:ascii="Times New Roman" w:hAnsi="Times New Roman"/>
                <w:b/>
              </w:rPr>
              <w:t>– evaluation of learning</w:t>
            </w:r>
            <w:r w:rsidR="00880009" w:rsidRPr="005132A0">
              <w:rPr>
                <w:rFonts w:ascii="Times New Roman" w:hAnsi="Times New Roman"/>
                <w:b/>
              </w:rPr>
              <w:t>:</w:t>
            </w:r>
          </w:p>
          <w:p w14:paraId="2CFCE356" w14:textId="77777777" w:rsidR="00880009" w:rsidRPr="005132A0" w:rsidRDefault="00C86A57" w:rsidP="00B049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(Educative assessment </w:t>
            </w:r>
            <w:r w:rsidR="0042284A" w:rsidRPr="005132A0">
              <w:rPr>
                <w:rFonts w:ascii="Times New Roman" w:hAnsi="Times New Roman"/>
                <w:b/>
              </w:rPr>
              <w:t>of, for and as learning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976" w:type="pct"/>
            <w:gridSpan w:val="8"/>
            <w:shd w:val="clear" w:color="auto" w:fill="auto"/>
          </w:tcPr>
          <w:p w14:paraId="7CAA258B" w14:textId="77777777" w:rsidR="00273DF4" w:rsidRPr="00CF73CB" w:rsidRDefault="00273DF4" w:rsidP="00273DF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CF73CB">
              <w:rPr>
                <w:rFonts w:ascii="Times New Roman" w:eastAsia="Times New Roman" w:hAnsi="Times New Roman"/>
                <w:b/>
                <w:lang w:val="en-US" w:eastAsia="en-GB"/>
              </w:rPr>
              <w:t>Assesses Learning Outcome(s):</w:t>
            </w:r>
            <w:proofErr w:type="gramStart"/>
            <w:r w:rsidRPr="00CF73CB">
              <w:rPr>
                <w:rFonts w:ascii="Times New Roman" w:eastAsia="Calibri" w:hAnsi="Times New Roman"/>
                <w:lang w:val="en-US"/>
              </w:rPr>
              <w:t xml:space="preserve">   (</w:t>
            </w:r>
            <w:proofErr w:type="gramEnd"/>
            <w:r w:rsidRPr="00CF73CB">
              <w:rPr>
                <w:rFonts w:ascii="Times New Roman" w:eastAsia="Times New Roman" w:hAnsi="Times New Roman"/>
                <w:lang w:val="en-US"/>
              </w:rPr>
              <w:t>NTS 2b, 2f</w:t>
            </w:r>
            <w:r w:rsidR="00492A42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 w:rsidR="000957A0">
              <w:rPr>
                <w:rFonts w:ascii="Times New Roman" w:eastAsia="Times New Roman" w:hAnsi="Times New Roman"/>
                <w:lang w:val="en-US"/>
              </w:rPr>
              <w:t xml:space="preserve">3k, </w:t>
            </w:r>
            <w:r w:rsidR="00492A42">
              <w:rPr>
                <w:rFonts w:ascii="Times New Roman" w:eastAsia="Times New Roman" w:hAnsi="Times New Roman"/>
                <w:lang w:val="en-US"/>
              </w:rPr>
              <w:t>3l, 3m</w:t>
            </w:r>
            <w:r w:rsidR="00E96304">
              <w:rPr>
                <w:rFonts w:ascii="Times New Roman" w:eastAsia="Times New Roman" w:hAnsi="Times New Roman"/>
                <w:lang w:val="en-US"/>
              </w:rPr>
              <w:t>, 3n</w:t>
            </w:r>
            <w:r w:rsidRPr="00CF73CB">
              <w:rPr>
                <w:rFonts w:ascii="Times New Roman" w:eastAsia="Times New Roman" w:hAnsi="Times New Roman"/>
                <w:lang w:val="en-US"/>
              </w:rPr>
              <w:t>)</w:t>
            </w:r>
          </w:p>
          <w:p w14:paraId="266F3464" w14:textId="77777777" w:rsidR="00273DF4" w:rsidRDefault="00492A42" w:rsidP="00273DF4">
            <w:pPr>
              <w:pStyle w:val="Default"/>
              <w:tabs>
                <w:tab w:val="left" w:pos="2268"/>
                <w:tab w:val="left" w:pos="6237"/>
                <w:tab w:val="left" w:pos="680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273DF4">
              <w:rPr>
                <w:rFonts w:ascii="Times New Roman" w:hAnsi="Times New Roman" w:cs="Times New Roman"/>
                <w:color w:val="auto"/>
              </w:rPr>
              <w:t xml:space="preserve">Oral questions- 5 marks </w:t>
            </w:r>
            <w:proofErr w:type="gramStart"/>
            <w:r w:rsidR="00273DF4">
              <w:rPr>
                <w:rFonts w:ascii="Times New Roman" w:hAnsi="Times New Roman" w:cs="Times New Roman"/>
                <w:color w:val="auto"/>
              </w:rPr>
              <w:t>( assessment</w:t>
            </w:r>
            <w:proofErr w:type="gramEnd"/>
            <w:r w:rsidR="00273DF4">
              <w:rPr>
                <w:rFonts w:ascii="Times New Roman" w:hAnsi="Times New Roman" w:cs="Times New Roman"/>
                <w:color w:val="auto"/>
              </w:rPr>
              <w:t xml:space="preserve"> as and for)</w:t>
            </w:r>
          </w:p>
          <w:p w14:paraId="1339B394" w14:textId="77777777" w:rsidR="002F1610" w:rsidRPr="00273DF4" w:rsidRDefault="00492A42" w:rsidP="00B16EB3">
            <w:pPr>
              <w:pStyle w:val="Default"/>
              <w:tabs>
                <w:tab w:val="left" w:pos="2268"/>
                <w:tab w:val="left" w:pos="6237"/>
                <w:tab w:val="left" w:pos="680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Assignment (group/individual) – 5 </w:t>
            </w:r>
            <w:r w:rsidR="00273DF4">
              <w:rPr>
                <w:rFonts w:ascii="Times New Roman" w:hAnsi="Times New Roman" w:cs="Times New Roman"/>
                <w:color w:val="auto"/>
              </w:rPr>
              <w:t xml:space="preserve">marks </w:t>
            </w:r>
            <w:proofErr w:type="gramStart"/>
            <w:r w:rsidR="00273DF4">
              <w:rPr>
                <w:rFonts w:ascii="Times New Roman" w:hAnsi="Times New Roman" w:cs="Times New Roman"/>
                <w:color w:val="auto"/>
              </w:rPr>
              <w:t>( assessment</w:t>
            </w:r>
            <w:proofErr w:type="gramEnd"/>
            <w:r w:rsidR="00273DF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for</w:t>
            </w:r>
            <w:r w:rsidR="00273DF4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880009" w:rsidRPr="005132A0" w14:paraId="693C46B3" w14:textId="77777777" w:rsidTr="000B2AC8">
        <w:trPr>
          <w:trHeight w:val="392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A1141" w14:textId="77777777" w:rsidR="00880009" w:rsidRPr="005132A0" w:rsidRDefault="00880009" w:rsidP="000F6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tcBorders>
              <w:left w:val="single" w:sz="4" w:space="0" w:color="auto"/>
            </w:tcBorders>
            <w:shd w:val="clear" w:color="auto" w:fill="auto"/>
          </w:tcPr>
          <w:p w14:paraId="22F4E499" w14:textId="77777777" w:rsidR="00880009" w:rsidRPr="005132A0" w:rsidRDefault="00880009" w:rsidP="00B049A5">
            <w:pPr>
              <w:rPr>
                <w:rFonts w:ascii="Times New Roman" w:hAnsi="Times New Roman"/>
                <w:b/>
              </w:rPr>
            </w:pPr>
            <w:r w:rsidRPr="005132A0">
              <w:rPr>
                <w:rFonts w:ascii="Times New Roman" w:hAnsi="Times New Roman"/>
                <w:b/>
              </w:rPr>
              <w:t xml:space="preserve">Instructional Resources </w:t>
            </w:r>
          </w:p>
        </w:tc>
        <w:tc>
          <w:tcPr>
            <w:tcW w:w="3976" w:type="pct"/>
            <w:gridSpan w:val="8"/>
            <w:shd w:val="clear" w:color="auto" w:fill="auto"/>
          </w:tcPr>
          <w:p w14:paraId="27F29055" w14:textId="0766D4CE" w:rsidR="007F5643" w:rsidRDefault="007F5643" w:rsidP="007F56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024">
              <w:rPr>
                <w:rFonts w:ascii="Times New Roman" w:hAnsi="Times New Roman" w:cs="Times New Roman"/>
                <w:sz w:val="24"/>
                <w:szCs w:val="24"/>
              </w:rPr>
              <w:t>Assai Virtual Classroom or Google Classroom, WhatsApp and other communication media</w:t>
            </w:r>
          </w:p>
          <w:p w14:paraId="1F97E30C" w14:textId="0AD934BD" w:rsidR="00F63FCE" w:rsidRDefault="007F5643" w:rsidP="00B16E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024">
              <w:rPr>
                <w:rFonts w:ascii="Times New Roman" w:hAnsi="Times New Roman" w:cs="Times New Roman"/>
                <w:sz w:val="24"/>
                <w:szCs w:val="24"/>
              </w:rPr>
              <w:t xml:space="preserve">Smart Phones, tablets, laptops </w:t>
            </w:r>
            <w:proofErr w:type="spellStart"/>
            <w:r w:rsidR="00C6102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C61024">
              <w:rPr>
                <w:rFonts w:ascii="Times New Roman" w:hAnsi="Times New Roman" w:cs="Times New Roman"/>
                <w:sz w:val="24"/>
                <w:szCs w:val="24"/>
              </w:rPr>
              <w:t xml:space="preserve"> with internet connection. </w:t>
            </w:r>
          </w:p>
          <w:p w14:paraId="20EE18DB" w14:textId="02EC46C8" w:rsidR="001F2EC5" w:rsidRPr="00A76DB7" w:rsidRDefault="001F2EC5" w:rsidP="00B16E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B3" w:rsidRPr="005132A0" w14:paraId="4B6E220D" w14:textId="77777777" w:rsidTr="000B2AC8">
        <w:trPr>
          <w:trHeight w:val="392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12342" w14:textId="77777777" w:rsidR="00B16EB3" w:rsidRPr="005132A0" w:rsidRDefault="00B16EB3" w:rsidP="00B16EB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tcBorders>
              <w:left w:val="single" w:sz="4" w:space="0" w:color="auto"/>
            </w:tcBorders>
            <w:shd w:val="clear" w:color="auto" w:fill="auto"/>
          </w:tcPr>
          <w:p w14:paraId="376279D6" w14:textId="77777777" w:rsidR="00B16EB3" w:rsidRPr="005132A0" w:rsidRDefault="00B16EB3" w:rsidP="00B16EB3">
            <w:pPr>
              <w:rPr>
                <w:rFonts w:ascii="Times New Roman" w:hAnsi="Times New Roman"/>
                <w:b/>
              </w:rPr>
            </w:pPr>
            <w:r w:rsidRPr="005132A0">
              <w:rPr>
                <w:rFonts w:ascii="Times New Roman" w:hAnsi="Times New Roman"/>
                <w:b/>
              </w:rPr>
              <w:t>Required Text (core)</w:t>
            </w:r>
          </w:p>
        </w:tc>
        <w:tc>
          <w:tcPr>
            <w:tcW w:w="3976" w:type="pct"/>
            <w:gridSpan w:val="8"/>
            <w:shd w:val="clear" w:color="auto" w:fill="auto"/>
          </w:tcPr>
          <w:p w14:paraId="56528635" w14:textId="77777777" w:rsidR="00303570" w:rsidRDefault="00303570" w:rsidP="00303570">
            <w:pPr>
              <w:pStyle w:val="Bibliography"/>
              <w:ind w:left="720" w:hanging="720"/>
              <w:rPr>
                <w:noProof/>
              </w:rPr>
            </w:pPr>
            <w:r w:rsidRPr="00686A33">
              <w:rPr>
                <w:rFonts w:ascii="Times New Roman" w:hAnsi="Times New Roman" w:cs="Times New Roman"/>
                <w:noProof/>
                <w:sz w:val="24"/>
                <w:szCs w:val="24"/>
              </w:rPr>
              <w:t>Yekini</w:t>
            </w:r>
            <w:r>
              <w:rPr>
                <w:noProof/>
              </w:rPr>
              <w:t xml:space="preserve"> N. Asafe, Adebari F. Adebayo &amp; Bello Olalekan. (2015). </w:t>
            </w:r>
            <w:r>
              <w:rPr>
                <w:i/>
                <w:iCs/>
                <w:noProof/>
              </w:rPr>
              <w:t>Data Communication &amp; Networking.</w:t>
            </w:r>
            <w:r>
              <w:rPr>
                <w:noProof/>
              </w:rPr>
              <w:t xml:space="preserve"> Lagos: YEKNUA ICT &amp; Educational Research-Publication Centre No. 07.</w:t>
            </w:r>
          </w:p>
          <w:p w14:paraId="36F38070" w14:textId="77777777" w:rsidR="00303570" w:rsidRDefault="00EF3018" w:rsidP="00303570">
            <w:hyperlink r:id="rId11" w:history="1">
              <w:r w:rsidR="00303570" w:rsidRPr="003765BD">
                <w:rPr>
                  <w:rStyle w:val="Hyperlink"/>
                </w:rPr>
                <w:t>https://www.tutorialspoint.com/analog_communication/analog_communication_multiplexing.htm</w:t>
              </w:r>
            </w:hyperlink>
          </w:p>
          <w:p w14:paraId="369312B8" w14:textId="77777777" w:rsidR="00303570" w:rsidRDefault="00EF3018" w:rsidP="00303570">
            <w:hyperlink r:id="rId12" w:history="1">
              <w:r w:rsidR="00303570" w:rsidRPr="003765BD">
                <w:rPr>
                  <w:rStyle w:val="Hyperlink"/>
                </w:rPr>
                <w:t>https://www.dnsstuff.com/what-is-network-topology</w:t>
              </w:r>
            </w:hyperlink>
          </w:p>
          <w:p w14:paraId="4341E201" w14:textId="77777777" w:rsidR="00303570" w:rsidRDefault="00303570" w:rsidP="00303570">
            <w:pPr>
              <w:pStyle w:val="Bibliography"/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3240">
              <w:rPr>
                <w:rFonts w:ascii="Times New Roman" w:hAnsi="Times New Roman" w:cs="Times New Roman"/>
                <w:noProof/>
                <w:sz w:val="24"/>
                <w:szCs w:val="24"/>
              </w:rPr>
              <w:t>K. B. Lee and R. D. Schneeman, "Distributed measurement and control based on the IEEE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1451</w:t>
            </w:r>
            <w:r w:rsidRPr="000432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smart transducer interface standards," in </w:t>
            </w:r>
            <w:r w:rsidRPr="009954EB">
              <w:rPr>
                <w:rFonts w:ascii="Times New Roman" w:hAnsi="Times New Roman" w:cs="Times New Roman"/>
                <w:i/>
                <w:iCs/>
                <w:noProof/>
              </w:rPr>
              <w:t>IEEE Transactions on Instrumentation and Measurement</w:t>
            </w:r>
            <w:r w:rsidRPr="00043240">
              <w:rPr>
                <w:rFonts w:ascii="Times New Roman" w:hAnsi="Times New Roman" w:cs="Times New Roman"/>
                <w:noProof/>
                <w:sz w:val="24"/>
                <w:szCs w:val="24"/>
              </w:rPr>
              <w:t>, vol. 49, no. 3, pp. 621-627, June 2000, doi: 10.1109/19.850405.</w:t>
            </w:r>
          </w:p>
          <w:p w14:paraId="0338E982" w14:textId="77777777" w:rsidR="00B16EB3" w:rsidRDefault="00B16EB3" w:rsidP="0080059E">
            <w:pPr>
              <w:spacing w:after="160" w:line="259" w:lineRule="auto"/>
            </w:pPr>
          </w:p>
          <w:p w14:paraId="213ABCBA" w14:textId="77777777" w:rsidR="0080059E" w:rsidRDefault="0080059E" w:rsidP="0080059E">
            <w:pPr>
              <w:spacing w:after="160" w:line="259" w:lineRule="auto"/>
            </w:pPr>
          </w:p>
          <w:p w14:paraId="3B7E27DF" w14:textId="77777777" w:rsidR="0080059E" w:rsidRDefault="0080059E" w:rsidP="0080059E">
            <w:pPr>
              <w:spacing w:after="160" w:line="259" w:lineRule="auto"/>
            </w:pPr>
          </w:p>
          <w:p w14:paraId="4798C944" w14:textId="6567002A" w:rsidR="0080059E" w:rsidRPr="001F2EC5" w:rsidRDefault="0080059E" w:rsidP="0080059E">
            <w:pPr>
              <w:spacing w:after="160" w:line="259" w:lineRule="auto"/>
            </w:pPr>
          </w:p>
        </w:tc>
      </w:tr>
      <w:tr w:rsidR="00B16EB3" w:rsidRPr="005132A0" w14:paraId="217FB853" w14:textId="77777777" w:rsidTr="000B2AC8">
        <w:trPr>
          <w:trHeight w:val="392"/>
          <w:jc w:val="center"/>
        </w:trPr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D1939" w14:textId="77777777" w:rsidR="00B16EB3" w:rsidRPr="005132A0" w:rsidRDefault="00B16EB3" w:rsidP="00B16EB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6" w:type="pct"/>
            <w:tcBorders>
              <w:left w:val="single" w:sz="4" w:space="0" w:color="auto"/>
            </w:tcBorders>
            <w:shd w:val="clear" w:color="auto" w:fill="auto"/>
          </w:tcPr>
          <w:p w14:paraId="065D8B02" w14:textId="77777777" w:rsidR="00B16EB3" w:rsidRPr="005132A0" w:rsidRDefault="00B16EB3" w:rsidP="00B16EB3">
            <w:pPr>
              <w:rPr>
                <w:rFonts w:ascii="Times New Roman" w:hAnsi="Times New Roman"/>
                <w:b/>
              </w:rPr>
            </w:pPr>
            <w:r w:rsidRPr="005132A0">
              <w:rPr>
                <w:rFonts w:ascii="Times New Roman" w:hAnsi="Times New Roman"/>
                <w:b/>
              </w:rPr>
              <w:t xml:space="preserve">Additional Reading List </w:t>
            </w:r>
          </w:p>
        </w:tc>
        <w:tc>
          <w:tcPr>
            <w:tcW w:w="3976" w:type="pct"/>
            <w:gridSpan w:val="8"/>
            <w:shd w:val="clear" w:color="auto" w:fill="auto"/>
            <w:vAlign w:val="center"/>
          </w:tcPr>
          <w:p w14:paraId="1AE05F60" w14:textId="77777777" w:rsidR="0080059E" w:rsidRPr="001A6E0C" w:rsidRDefault="0080059E" w:rsidP="0080059E">
            <w:pPr>
              <w:ind w:left="851" w:hanging="851"/>
              <w:jc w:val="both"/>
              <w:rPr>
                <w:rFonts w:ascii="Times New Roman" w:hAnsi="Times New Roman"/>
              </w:rPr>
            </w:pPr>
            <w:r w:rsidRPr="001A6E0C">
              <w:rPr>
                <w:rFonts w:ascii="Times New Roman" w:hAnsi="Times New Roman"/>
              </w:rPr>
              <w:t xml:space="preserve">Peterson, L. L. &amp; Davie, B. S (2003). </w:t>
            </w:r>
            <w:r w:rsidRPr="001A6E0C">
              <w:rPr>
                <w:rFonts w:ascii="Times New Roman" w:hAnsi="Times New Roman"/>
                <w:i/>
              </w:rPr>
              <w:t>Computer networks: A systems approach</w:t>
            </w:r>
            <w:r w:rsidRPr="001A6E0C">
              <w:rPr>
                <w:rFonts w:ascii="Times New Roman" w:hAnsi="Times New Roman"/>
              </w:rPr>
              <w:t>. Morgan Kaufmann publishers: USA</w:t>
            </w:r>
          </w:p>
          <w:p w14:paraId="4DAA8366" w14:textId="46508A8F" w:rsidR="00B16EB3" w:rsidRPr="001F2EC5" w:rsidRDefault="00B16EB3" w:rsidP="0080059E">
            <w:pPr>
              <w:pStyle w:val="ListParagraph"/>
              <w:spacing w:after="160" w:line="259" w:lineRule="auto"/>
            </w:pPr>
          </w:p>
        </w:tc>
      </w:tr>
    </w:tbl>
    <w:p w14:paraId="0E6FE2F9" w14:textId="77777777" w:rsidR="00656B42" w:rsidRPr="005132A0" w:rsidRDefault="00656B42" w:rsidP="002B677A">
      <w:pPr>
        <w:rPr>
          <w:rFonts w:ascii="Times New Roman" w:hAnsi="Times New Roman"/>
        </w:rPr>
      </w:pPr>
      <w:bookmarkStart w:id="0" w:name="_GoBack"/>
      <w:bookmarkEnd w:id="0"/>
    </w:p>
    <w:sectPr w:rsidR="00656B42" w:rsidRPr="005132A0" w:rsidSect="00763B26">
      <w:footerReference w:type="default" r:id="rId13"/>
      <w:pgSz w:w="16837" w:h="11905" w:orient="landscape"/>
      <w:pgMar w:top="1440" w:right="1440" w:bottom="1440" w:left="144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4556C" w14:textId="77777777" w:rsidR="00EF3018" w:rsidRDefault="00EF3018" w:rsidP="00880009">
      <w:r>
        <w:separator/>
      </w:r>
    </w:p>
  </w:endnote>
  <w:endnote w:type="continuationSeparator" w:id="0">
    <w:p w14:paraId="277F4D1C" w14:textId="77777777" w:rsidR="00EF3018" w:rsidRDefault="00EF3018" w:rsidP="0088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34537329"/>
      <w:docPartObj>
        <w:docPartGallery w:val="Page Numbers (Bottom of Page)"/>
        <w:docPartUnique/>
      </w:docPartObj>
    </w:sdtPr>
    <w:sdtEndPr/>
    <w:sdtContent>
      <w:p w14:paraId="74885E76" w14:textId="77777777" w:rsidR="00763B26" w:rsidRDefault="00763B26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F630AB">
          <w:fldChar w:fldCharType="begin"/>
        </w:r>
        <w:r w:rsidR="00F630AB">
          <w:instrText xml:space="preserve"> PAGE    \* MERGEFORMAT </w:instrText>
        </w:r>
        <w:r w:rsidR="00F630AB">
          <w:fldChar w:fldCharType="separate"/>
        </w:r>
        <w:r w:rsidR="005B4362" w:rsidRPr="005B4362">
          <w:rPr>
            <w:rFonts w:asciiTheme="majorHAnsi" w:hAnsiTheme="majorHAnsi"/>
            <w:noProof/>
            <w:sz w:val="28"/>
            <w:szCs w:val="28"/>
          </w:rPr>
          <w:t>3</w:t>
        </w:r>
        <w:r w:rsidR="00F630AB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14:paraId="2E9CD2AC" w14:textId="77777777" w:rsidR="00763B26" w:rsidRDefault="00763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DC99E" w14:textId="77777777" w:rsidR="00EF3018" w:rsidRDefault="00EF3018" w:rsidP="00880009">
      <w:r>
        <w:separator/>
      </w:r>
    </w:p>
  </w:footnote>
  <w:footnote w:type="continuationSeparator" w:id="0">
    <w:p w14:paraId="31E8C34B" w14:textId="77777777" w:rsidR="00EF3018" w:rsidRDefault="00EF3018" w:rsidP="0088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7293"/>
    <w:multiLevelType w:val="hybridMultilevel"/>
    <w:tmpl w:val="7660C13C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135A0E6A"/>
    <w:multiLevelType w:val="hybridMultilevel"/>
    <w:tmpl w:val="573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73EF"/>
    <w:multiLevelType w:val="multilevel"/>
    <w:tmpl w:val="7BA6F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1CA223AA"/>
    <w:multiLevelType w:val="hybridMultilevel"/>
    <w:tmpl w:val="1C32EB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147A"/>
    <w:multiLevelType w:val="hybridMultilevel"/>
    <w:tmpl w:val="8D4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38C8"/>
    <w:multiLevelType w:val="hybridMultilevel"/>
    <w:tmpl w:val="B6C2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A7A"/>
    <w:multiLevelType w:val="multilevel"/>
    <w:tmpl w:val="9086FCB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6" w:hanging="1800"/>
      </w:pPr>
      <w:rPr>
        <w:rFonts w:hint="default"/>
      </w:rPr>
    </w:lvl>
  </w:abstractNum>
  <w:abstractNum w:abstractNumId="7" w15:restartNumberingAfterBreak="0">
    <w:nsid w:val="23A47955"/>
    <w:multiLevelType w:val="hybridMultilevel"/>
    <w:tmpl w:val="12CA21B8"/>
    <w:lvl w:ilvl="0" w:tplc="1FCEA6C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6466C"/>
    <w:multiLevelType w:val="hybridMultilevel"/>
    <w:tmpl w:val="41A27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46D26"/>
    <w:multiLevelType w:val="hybridMultilevel"/>
    <w:tmpl w:val="0D2C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90C5C"/>
    <w:multiLevelType w:val="hybridMultilevel"/>
    <w:tmpl w:val="B6C2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104D"/>
    <w:multiLevelType w:val="hybridMultilevel"/>
    <w:tmpl w:val="095EA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1260F"/>
    <w:multiLevelType w:val="hybridMultilevel"/>
    <w:tmpl w:val="F9A028A2"/>
    <w:lvl w:ilvl="0" w:tplc="00C877E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092E7B"/>
    <w:multiLevelType w:val="multilevel"/>
    <w:tmpl w:val="E6447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16766B"/>
    <w:multiLevelType w:val="hybridMultilevel"/>
    <w:tmpl w:val="53A8E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C20F9F"/>
    <w:multiLevelType w:val="hybridMultilevel"/>
    <w:tmpl w:val="05446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A4569"/>
    <w:multiLevelType w:val="hybridMultilevel"/>
    <w:tmpl w:val="2BAA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85E23"/>
    <w:multiLevelType w:val="hybridMultilevel"/>
    <w:tmpl w:val="5D32A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3A3071"/>
    <w:multiLevelType w:val="hybridMultilevel"/>
    <w:tmpl w:val="499A0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16BE3"/>
    <w:multiLevelType w:val="hybridMultilevel"/>
    <w:tmpl w:val="B7A85552"/>
    <w:lvl w:ilvl="0" w:tplc="1938CB4C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1552F"/>
    <w:multiLevelType w:val="hybridMultilevel"/>
    <w:tmpl w:val="CC2AE6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90CBD"/>
    <w:multiLevelType w:val="hybridMultilevel"/>
    <w:tmpl w:val="0D720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0357"/>
    <w:multiLevelType w:val="hybridMultilevel"/>
    <w:tmpl w:val="B12ECCA2"/>
    <w:lvl w:ilvl="0" w:tplc="F22AEA9E">
      <w:numFmt w:val="bullet"/>
      <w:lvlText w:val="•"/>
      <w:lvlJc w:val="left"/>
      <w:pPr>
        <w:ind w:left="720" w:firstLine="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9D7C79"/>
    <w:multiLevelType w:val="hybridMultilevel"/>
    <w:tmpl w:val="ED440638"/>
    <w:lvl w:ilvl="0" w:tplc="EFAC1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D1DDC"/>
    <w:multiLevelType w:val="multilevel"/>
    <w:tmpl w:val="6324DD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5E2F0ACF"/>
    <w:multiLevelType w:val="hybridMultilevel"/>
    <w:tmpl w:val="473C4ACC"/>
    <w:lvl w:ilvl="0" w:tplc="BB88C620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110B6"/>
    <w:multiLevelType w:val="hybridMultilevel"/>
    <w:tmpl w:val="C7B60D5C"/>
    <w:lvl w:ilvl="0" w:tplc="4172045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C81A21"/>
    <w:multiLevelType w:val="hybridMultilevel"/>
    <w:tmpl w:val="455A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507429"/>
    <w:multiLevelType w:val="hybridMultilevel"/>
    <w:tmpl w:val="3DD8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77639C"/>
    <w:multiLevelType w:val="hybridMultilevel"/>
    <w:tmpl w:val="47AAD464"/>
    <w:lvl w:ilvl="0" w:tplc="F22AEA9E">
      <w:numFmt w:val="bullet"/>
      <w:lvlText w:val="•"/>
      <w:lvlJc w:val="left"/>
      <w:pPr>
        <w:ind w:left="360" w:firstLine="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25C5D"/>
    <w:multiLevelType w:val="hybridMultilevel"/>
    <w:tmpl w:val="39AC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D6429"/>
    <w:multiLevelType w:val="hybridMultilevel"/>
    <w:tmpl w:val="1352AC5C"/>
    <w:lvl w:ilvl="0" w:tplc="F22AEA9E">
      <w:numFmt w:val="bullet"/>
      <w:lvlText w:val="•"/>
      <w:lvlJc w:val="left"/>
      <w:pPr>
        <w:ind w:left="720" w:firstLine="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5E4D98"/>
    <w:multiLevelType w:val="hybridMultilevel"/>
    <w:tmpl w:val="0210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C7E4A"/>
    <w:multiLevelType w:val="hybridMultilevel"/>
    <w:tmpl w:val="5714228A"/>
    <w:lvl w:ilvl="0" w:tplc="63DED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0"/>
  </w:num>
  <w:num w:numId="4">
    <w:abstractNumId w:val="32"/>
  </w:num>
  <w:num w:numId="5">
    <w:abstractNumId w:val="16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3"/>
  </w:num>
  <w:num w:numId="11">
    <w:abstractNumId w:val="20"/>
  </w:num>
  <w:num w:numId="12">
    <w:abstractNumId w:val="18"/>
  </w:num>
  <w:num w:numId="13">
    <w:abstractNumId w:val="7"/>
  </w:num>
  <w:num w:numId="14">
    <w:abstractNumId w:val="11"/>
  </w:num>
  <w:num w:numId="15">
    <w:abstractNumId w:val="19"/>
  </w:num>
  <w:num w:numId="16">
    <w:abstractNumId w:val="26"/>
  </w:num>
  <w:num w:numId="17">
    <w:abstractNumId w:val="12"/>
  </w:num>
  <w:num w:numId="18">
    <w:abstractNumId w:val="9"/>
  </w:num>
  <w:num w:numId="19">
    <w:abstractNumId w:val="29"/>
  </w:num>
  <w:num w:numId="20">
    <w:abstractNumId w:val="31"/>
  </w:num>
  <w:num w:numId="21">
    <w:abstractNumId w:val="2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7"/>
  </w:num>
  <w:num w:numId="26">
    <w:abstractNumId w:val="23"/>
  </w:num>
  <w:num w:numId="27">
    <w:abstractNumId w:val="14"/>
  </w:num>
  <w:num w:numId="28">
    <w:abstractNumId w:val="15"/>
  </w:num>
  <w:num w:numId="29">
    <w:abstractNumId w:val="17"/>
  </w:num>
  <w:num w:numId="30">
    <w:abstractNumId w:val="30"/>
  </w:num>
  <w:num w:numId="31">
    <w:abstractNumId w:val="1"/>
  </w:num>
  <w:num w:numId="32">
    <w:abstractNumId w:val="33"/>
  </w:num>
  <w:num w:numId="33">
    <w:abstractNumId w:val="5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09"/>
    <w:rsid w:val="00004BBB"/>
    <w:rsid w:val="00006932"/>
    <w:rsid w:val="00014044"/>
    <w:rsid w:val="000274AF"/>
    <w:rsid w:val="00043AD2"/>
    <w:rsid w:val="000464AC"/>
    <w:rsid w:val="00050492"/>
    <w:rsid w:val="000604AE"/>
    <w:rsid w:val="000662E8"/>
    <w:rsid w:val="0006708E"/>
    <w:rsid w:val="000700EF"/>
    <w:rsid w:val="000778D2"/>
    <w:rsid w:val="000801A9"/>
    <w:rsid w:val="00086A83"/>
    <w:rsid w:val="000957A0"/>
    <w:rsid w:val="000A4ED4"/>
    <w:rsid w:val="000B2AC8"/>
    <w:rsid w:val="000C0530"/>
    <w:rsid w:val="000C28A6"/>
    <w:rsid w:val="000D6B4F"/>
    <w:rsid w:val="000E4B19"/>
    <w:rsid w:val="000F6048"/>
    <w:rsid w:val="000F6E48"/>
    <w:rsid w:val="000F718C"/>
    <w:rsid w:val="000F7C1E"/>
    <w:rsid w:val="0011662F"/>
    <w:rsid w:val="00120C40"/>
    <w:rsid w:val="001231BB"/>
    <w:rsid w:val="00142948"/>
    <w:rsid w:val="00152CCB"/>
    <w:rsid w:val="00160562"/>
    <w:rsid w:val="001657C6"/>
    <w:rsid w:val="00166B04"/>
    <w:rsid w:val="00175806"/>
    <w:rsid w:val="001A21BA"/>
    <w:rsid w:val="001A690C"/>
    <w:rsid w:val="001A7B85"/>
    <w:rsid w:val="001C2006"/>
    <w:rsid w:val="001C49F9"/>
    <w:rsid w:val="001D31C9"/>
    <w:rsid w:val="001E148C"/>
    <w:rsid w:val="001E331D"/>
    <w:rsid w:val="001E7629"/>
    <w:rsid w:val="001F276F"/>
    <w:rsid w:val="001F2EC5"/>
    <w:rsid w:val="001F34FC"/>
    <w:rsid w:val="001F484F"/>
    <w:rsid w:val="002066E1"/>
    <w:rsid w:val="00211A45"/>
    <w:rsid w:val="00215FF8"/>
    <w:rsid w:val="0024361F"/>
    <w:rsid w:val="0025140C"/>
    <w:rsid w:val="00260911"/>
    <w:rsid w:val="00262D7D"/>
    <w:rsid w:val="00273DF4"/>
    <w:rsid w:val="00282D37"/>
    <w:rsid w:val="002A475C"/>
    <w:rsid w:val="002A59A3"/>
    <w:rsid w:val="002B5265"/>
    <w:rsid w:val="002B677A"/>
    <w:rsid w:val="002D1049"/>
    <w:rsid w:val="002E5D4C"/>
    <w:rsid w:val="002F1610"/>
    <w:rsid w:val="002F4C27"/>
    <w:rsid w:val="00303570"/>
    <w:rsid w:val="00315829"/>
    <w:rsid w:val="00316021"/>
    <w:rsid w:val="00330E49"/>
    <w:rsid w:val="00332483"/>
    <w:rsid w:val="0033278A"/>
    <w:rsid w:val="003351B7"/>
    <w:rsid w:val="00335DBD"/>
    <w:rsid w:val="00341687"/>
    <w:rsid w:val="00343EB5"/>
    <w:rsid w:val="003540F0"/>
    <w:rsid w:val="0035689E"/>
    <w:rsid w:val="00364393"/>
    <w:rsid w:val="0036545C"/>
    <w:rsid w:val="00367205"/>
    <w:rsid w:val="003677EC"/>
    <w:rsid w:val="003726C9"/>
    <w:rsid w:val="00374EC5"/>
    <w:rsid w:val="0037692E"/>
    <w:rsid w:val="00390B17"/>
    <w:rsid w:val="003934AA"/>
    <w:rsid w:val="003945F8"/>
    <w:rsid w:val="003A159E"/>
    <w:rsid w:val="003A3698"/>
    <w:rsid w:val="003B001E"/>
    <w:rsid w:val="003C0E20"/>
    <w:rsid w:val="003C165B"/>
    <w:rsid w:val="003E61EE"/>
    <w:rsid w:val="003F0D17"/>
    <w:rsid w:val="003F7C88"/>
    <w:rsid w:val="00406980"/>
    <w:rsid w:val="00406EDE"/>
    <w:rsid w:val="00410EFD"/>
    <w:rsid w:val="00412EA4"/>
    <w:rsid w:val="00417ED2"/>
    <w:rsid w:val="0042284A"/>
    <w:rsid w:val="00433128"/>
    <w:rsid w:val="004365A6"/>
    <w:rsid w:val="00440D07"/>
    <w:rsid w:val="00442119"/>
    <w:rsid w:val="004463B7"/>
    <w:rsid w:val="00454070"/>
    <w:rsid w:val="00455E78"/>
    <w:rsid w:val="00457658"/>
    <w:rsid w:val="00460087"/>
    <w:rsid w:val="004735E6"/>
    <w:rsid w:val="004775B4"/>
    <w:rsid w:val="00483EBD"/>
    <w:rsid w:val="00487D2A"/>
    <w:rsid w:val="004920AE"/>
    <w:rsid w:val="00492A42"/>
    <w:rsid w:val="00493437"/>
    <w:rsid w:val="004A4E86"/>
    <w:rsid w:val="004C318C"/>
    <w:rsid w:val="004C427C"/>
    <w:rsid w:val="004D2757"/>
    <w:rsid w:val="004D3840"/>
    <w:rsid w:val="004F09AB"/>
    <w:rsid w:val="005132A0"/>
    <w:rsid w:val="0051747C"/>
    <w:rsid w:val="00525A34"/>
    <w:rsid w:val="00530AD0"/>
    <w:rsid w:val="00534870"/>
    <w:rsid w:val="0053723B"/>
    <w:rsid w:val="0054045B"/>
    <w:rsid w:val="00547615"/>
    <w:rsid w:val="005508E5"/>
    <w:rsid w:val="0055636E"/>
    <w:rsid w:val="00557165"/>
    <w:rsid w:val="005661FE"/>
    <w:rsid w:val="005705CD"/>
    <w:rsid w:val="00574F3B"/>
    <w:rsid w:val="00581245"/>
    <w:rsid w:val="005861FC"/>
    <w:rsid w:val="005A6D99"/>
    <w:rsid w:val="005B4362"/>
    <w:rsid w:val="005D1A5E"/>
    <w:rsid w:val="005D7CA7"/>
    <w:rsid w:val="005F0E82"/>
    <w:rsid w:val="005F6B82"/>
    <w:rsid w:val="00607D4F"/>
    <w:rsid w:val="006130E3"/>
    <w:rsid w:val="00617C83"/>
    <w:rsid w:val="0062119A"/>
    <w:rsid w:val="00656B42"/>
    <w:rsid w:val="00660FE9"/>
    <w:rsid w:val="00671996"/>
    <w:rsid w:val="0068409E"/>
    <w:rsid w:val="00686FD9"/>
    <w:rsid w:val="0069142F"/>
    <w:rsid w:val="006925B2"/>
    <w:rsid w:val="006A39DF"/>
    <w:rsid w:val="006A664E"/>
    <w:rsid w:val="006B32F0"/>
    <w:rsid w:val="006B771F"/>
    <w:rsid w:val="006C23BE"/>
    <w:rsid w:val="006C468B"/>
    <w:rsid w:val="006D1FAC"/>
    <w:rsid w:val="006E192D"/>
    <w:rsid w:val="006F14D9"/>
    <w:rsid w:val="007077C5"/>
    <w:rsid w:val="0071415E"/>
    <w:rsid w:val="00715EBD"/>
    <w:rsid w:val="00722902"/>
    <w:rsid w:val="00723F63"/>
    <w:rsid w:val="00732270"/>
    <w:rsid w:val="007619FC"/>
    <w:rsid w:val="00763B26"/>
    <w:rsid w:val="00766D70"/>
    <w:rsid w:val="00777DBF"/>
    <w:rsid w:val="007802CC"/>
    <w:rsid w:val="007824AD"/>
    <w:rsid w:val="00786252"/>
    <w:rsid w:val="00797E2E"/>
    <w:rsid w:val="007A1136"/>
    <w:rsid w:val="007C5A03"/>
    <w:rsid w:val="007E4BD0"/>
    <w:rsid w:val="007F0CCE"/>
    <w:rsid w:val="007F1C1C"/>
    <w:rsid w:val="007F5643"/>
    <w:rsid w:val="007F68C6"/>
    <w:rsid w:val="0080059E"/>
    <w:rsid w:val="0080165B"/>
    <w:rsid w:val="008023D2"/>
    <w:rsid w:val="00806A98"/>
    <w:rsid w:val="00812974"/>
    <w:rsid w:val="0081489C"/>
    <w:rsid w:val="00815205"/>
    <w:rsid w:val="00825358"/>
    <w:rsid w:val="00825726"/>
    <w:rsid w:val="00837EDC"/>
    <w:rsid w:val="008446F8"/>
    <w:rsid w:val="008473F8"/>
    <w:rsid w:val="00852FD4"/>
    <w:rsid w:val="00873C99"/>
    <w:rsid w:val="00880009"/>
    <w:rsid w:val="008815B1"/>
    <w:rsid w:val="0088286F"/>
    <w:rsid w:val="0089356E"/>
    <w:rsid w:val="008A4246"/>
    <w:rsid w:val="008C700A"/>
    <w:rsid w:val="008D7FC4"/>
    <w:rsid w:val="008E578B"/>
    <w:rsid w:val="00900B5E"/>
    <w:rsid w:val="009031BD"/>
    <w:rsid w:val="00916FB4"/>
    <w:rsid w:val="00920F93"/>
    <w:rsid w:val="009318B9"/>
    <w:rsid w:val="00932D66"/>
    <w:rsid w:val="0093743B"/>
    <w:rsid w:val="00944647"/>
    <w:rsid w:val="00947B9E"/>
    <w:rsid w:val="00960574"/>
    <w:rsid w:val="00960B1E"/>
    <w:rsid w:val="00960F69"/>
    <w:rsid w:val="00961CAD"/>
    <w:rsid w:val="0097292D"/>
    <w:rsid w:val="009871DA"/>
    <w:rsid w:val="00993F8A"/>
    <w:rsid w:val="009A3BD9"/>
    <w:rsid w:val="009A5F24"/>
    <w:rsid w:val="009D40A1"/>
    <w:rsid w:val="009D4546"/>
    <w:rsid w:val="009D6337"/>
    <w:rsid w:val="009F0385"/>
    <w:rsid w:val="00A016C2"/>
    <w:rsid w:val="00A04FC4"/>
    <w:rsid w:val="00A0707B"/>
    <w:rsid w:val="00A12800"/>
    <w:rsid w:val="00A17300"/>
    <w:rsid w:val="00A2648C"/>
    <w:rsid w:val="00A4255F"/>
    <w:rsid w:val="00A65632"/>
    <w:rsid w:val="00A767F6"/>
    <w:rsid w:val="00A76DB7"/>
    <w:rsid w:val="00A86513"/>
    <w:rsid w:val="00A87CE6"/>
    <w:rsid w:val="00A9078F"/>
    <w:rsid w:val="00A94780"/>
    <w:rsid w:val="00A969C3"/>
    <w:rsid w:val="00AA0D9E"/>
    <w:rsid w:val="00AA5E5D"/>
    <w:rsid w:val="00AA7181"/>
    <w:rsid w:val="00AB78A0"/>
    <w:rsid w:val="00AC5FA3"/>
    <w:rsid w:val="00AD4381"/>
    <w:rsid w:val="00AD759C"/>
    <w:rsid w:val="00AF3820"/>
    <w:rsid w:val="00AF3B65"/>
    <w:rsid w:val="00AF4152"/>
    <w:rsid w:val="00B049A5"/>
    <w:rsid w:val="00B16EB3"/>
    <w:rsid w:val="00B24D5A"/>
    <w:rsid w:val="00B251A0"/>
    <w:rsid w:val="00B44BEC"/>
    <w:rsid w:val="00B5094C"/>
    <w:rsid w:val="00B513F4"/>
    <w:rsid w:val="00B554A7"/>
    <w:rsid w:val="00B63CC4"/>
    <w:rsid w:val="00B66D75"/>
    <w:rsid w:val="00B74913"/>
    <w:rsid w:val="00B7638B"/>
    <w:rsid w:val="00B90455"/>
    <w:rsid w:val="00B91B5A"/>
    <w:rsid w:val="00B93368"/>
    <w:rsid w:val="00B96CF0"/>
    <w:rsid w:val="00BA142C"/>
    <w:rsid w:val="00BA2957"/>
    <w:rsid w:val="00BA36D5"/>
    <w:rsid w:val="00BA41B4"/>
    <w:rsid w:val="00BA6F21"/>
    <w:rsid w:val="00BB0768"/>
    <w:rsid w:val="00BB68F3"/>
    <w:rsid w:val="00BC614C"/>
    <w:rsid w:val="00BD5459"/>
    <w:rsid w:val="00BE0161"/>
    <w:rsid w:val="00BE04EF"/>
    <w:rsid w:val="00BE3913"/>
    <w:rsid w:val="00BE4B3A"/>
    <w:rsid w:val="00C11B08"/>
    <w:rsid w:val="00C1302E"/>
    <w:rsid w:val="00C21BA2"/>
    <w:rsid w:val="00C21C9F"/>
    <w:rsid w:val="00C25627"/>
    <w:rsid w:val="00C31001"/>
    <w:rsid w:val="00C333E1"/>
    <w:rsid w:val="00C3719D"/>
    <w:rsid w:val="00C4369B"/>
    <w:rsid w:val="00C4664D"/>
    <w:rsid w:val="00C52D9C"/>
    <w:rsid w:val="00C573D2"/>
    <w:rsid w:val="00C61024"/>
    <w:rsid w:val="00C62EAB"/>
    <w:rsid w:val="00C72A93"/>
    <w:rsid w:val="00C73BC0"/>
    <w:rsid w:val="00C7449D"/>
    <w:rsid w:val="00C8074C"/>
    <w:rsid w:val="00C81BF7"/>
    <w:rsid w:val="00C85E53"/>
    <w:rsid w:val="00C860BD"/>
    <w:rsid w:val="00C86A57"/>
    <w:rsid w:val="00C91572"/>
    <w:rsid w:val="00C91594"/>
    <w:rsid w:val="00C9351A"/>
    <w:rsid w:val="00C96100"/>
    <w:rsid w:val="00CA0766"/>
    <w:rsid w:val="00CB1AE7"/>
    <w:rsid w:val="00CB3131"/>
    <w:rsid w:val="00CB5104"/>
    <w:rsid w:val="00CC1943"/>
    <w:rsid w:val="00CD397A"/>
    <w:rsid w:val="00CD7872"/>
    <w:rsid w:val="00D034C1"/>
    <w:rsid w:val="00D33F23"/>
    <w:rsid w:val="00D40006"/>
    <w:rsid w:val="00D43DB3"/>
    <w:rsid w:val="00D522A4"/>
    <w:rsid w:val="00D60B4F"/>
    <w:rsid w:val="00D7104A"/>
    <w:rsid w:val="00D74B7A"/>
    <w:rsid w:val="00D873AB"/>
    <w:rsid w:val="00DA3DD6"/>
    <w:rsid w:val="00DA6486"/>
    <w:rsid w:val="00DA7DE9"/>
    <w:rsid w:val="00DB328C"/>
    <w:rsid w:val="00DE041E"/>
    <w:rsid w:val="00DE35FB"/>
    <w:rsid w:val="00DF5AA1"/>
    <w:rsid w:val="00E018E4"/>
    <w:rsid w:val="00E0316A"/>
    <w:rsid w:val="00E04A6E"/>
    <w:rsid w:val="00E21A5F"/>
    <w:rsid w:val="00E249E4"/>
    <w:rsid w:val="00E25135"/>
    <w:rsid w:val="00E30D95"/>
    <w:rsid w:val="00E408A2"/>
    <w:rsid w:val="00E461F2"/>
    <w:rsid w:val="00E55398"/>
    <w:rsid w:val="00E574CD"/>
    <w:rsid w:val="00E768C3"/>
    <w:rsid w:val="00E90737"/>
    <w:rsid w:val="00E96304"/>
    <w:rsid w:val="00EB1B9D"/>
    <w:rsid w:val="00EB5D93"/>
    <w:rsid w:val="00EB6DC3"/>
    <w:rsid w:val="00EC5136"/>
    <w:rsid w:val="00EC7919"/>
    <w:rsid w:val="00ED11B5"/>
    <w:rsid w:val="00ED1DE5"/>
    <w:rsid w:val="00ED28C0"/>
    <w:rsid w:val="00ED6C14"/>
    <w:rsid w:val="00EE62C1"/>
    <w:rsid w:val="00EF3018"/>
    <w:rsid w:val="00F03805"/>
    <w:rsid w:val="00F053F2"/>
    <w:rsid w:val="00F06071"/>
    <w:rsid w:val="00F10D7A"/>
    <w:rsid w:val="00F11616"/>
    <w:rsid w:val="00F12395"/>
    <w:rsid w:val="00F12EBC"/>
    <w:rsid w:val="00F1556A"/>
    <w:rsid w:val="00F158DC"/>
    <w:rsid w:val="00F2478E"/>
    <w:rsid w:val="00F27433"/>
    <w:rsid w:val="00F46839"/>
    <w:rsid w:val="00F500AB"/>
    <w:rsid w:val="00F56AD4"/>
    <w:rsid w:val="00F56F0D"/>
    <w:rsid w:val="00F630AB"/>
    <w:rsid w:val="00F63FCE"/>
    <w:rsid w:val="00F7186E"/>
    <w:rsid w:val="00F7410B"/>
    <w:rsid w:val="00F7531E"/>
    <w:rsid w:val="00F76900"/>
    <w:rsid w:val="00F80CB5"/>
    <w:rsid w:val="00F8435B"/>
    <w:rsid w:val="00F92B2B"/>
    <w:rsid w:val="00FA04ED"/>
    <w:rsid w:val="00FA46FF"/>
    <w:rsid w:val="00FA7921"/>
    <w:rsid w:val="00FB5577"/>
    <w:rsid w:val="00FC0BD0"/>
    <w:rsid w:val="00FD5C1B"/>
    <w:rsid w:val="00FE2314"/>
    <w:rsid w:val="00FE318C"/>
    <w:rsid w:val="00FE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E4CA"/>
  <w15:docId w15:val="{75172B06-31A2-40A2-8E1F-C93F2B5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009"/>
    <w:rPr>
      <w:rFonts w:ascii="Cambria" w:eastAsia="MS Mincho" w:hAnsi="Cambr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000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009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00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0009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80009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880009"/>
  </w:style>
  <w:style w:type="character" w:customStyle="1" w:styleId="CommentTextChar">
    <w:name w:val="Comment Text Char"/>
    <w:link w:val="CommentText"/>
    <w:uiPriority w:val="99"/>
    <w:rsid w:val="00880009"/>
    <w:rPr>
      <w:rFonts w:ascii="Cambria" w:eastAsia="MS Mincho" w:hAnsi="Cambria" w:cs="Times New Roman"/>
    </w:rPr>
  </w:style>
  <w:style w:type="character" w:customStyle="1" w:styleId="Heading3Char">
    <w:name w:val="Heading 3 Char"/>
    <w:link w:val="Heading3"/>
    <w:uiPriority w:val="9"/>
    <w:rsid w:val="00880009"/>
    <w:rPr>
      <w:rFonts w:ascii="Calibri" w:eastAsia="MS Gothic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40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40F0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40F0"/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E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61EE"/>
    <w:rPr>
      <w:rFonts w:ascii="Times New Roman" w:eastAsia="MS Mincho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AA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43DB3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43DB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F2EC5"/>
    <w:rPr>
      <w:i/>
      <w:iCs/>
    </w:rPr>
  </w:style>
  <w:style w:type="character" w:styleId="Hyperlink">
    <w:name w:val="Hyperlink"/>
    <w:basedOn w:val="DefaultParagraphFont"/>
    <w:uiPriority w:val="99"/>
    <w:unhideWhenUsed/>
    <w:rsid w:val="001F2EC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035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57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7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9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7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2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nsstuff.com/what-is-network-top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utorialspoint.com/analog_communication/analog_communication_multiplexing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824</Words>
  <Characters>4700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Nobel-Rogers</dc:creator>
  <cp:lastModifiedBy>PapaKorsah</cp:lastModifiedBy>
  <cp:revision>4</cp:revision>
  <dcterms:created xsi:type="dcterms:W3CDTF">2020-07-27T00:38:00Z</dcterms:created>
  <dcterms:modified xsi:type="dcterms:W3CDTF">2020-07-27T00:53:00Z</dcterms:modified>
</cp:coreProperties>
</file>