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89849" w14:textId="3AE98957" w:rsidR="0019665A" w:rsidRPr="00DD0C30" w:rsidRDefault="00F8736F" w:rsidP="0019665A">
      <w:pPr>
        <w:rPr>
          <w:rFonts w:ascii="Garamond" w:hAnsi="Garamond"/>
          <w:b/>
        </w:rPr>
      </w:pPr>
      <w:r w:rsidRPr="00DD0C30">
        <w:rPr>
          <w:rFonts w:ascii="Garamond" w:hAnsi="Garamond"/>
          <w:b/>
          <w:color w:val="000000"/>
        </w:rPr>
        <w:t xml:space="preserve">     </w:t>
      </w:r>
      <w:r w:rsidR="005A709B" w:rsidRPr="00DD0C30">
        <w:rPr>
          <w:rFonts w:ascii="Garamond" w:hAnsi="Garamond"/>
          <w:b/>
          <w:color w:val="000000"/>
        </w:rPr>
        <w:t xml:space="preserve"> </w:t>
      </w:r>
      <w:r w:rsidR="0019665A" w:rsidRPr="00DD0C30">
        <w:rPr>
          <w:rFonts w:ascii="Garamond" w:hAnsi="Garamond"/>
          <w:b/>
        </w:rPr>
        <w:t>LESSON 8</w:t>
      </w:r>
    </w:p>
    <w:p w14:paraId="5BE6FDDD" w14:textId="3C8856C6" w:rsidR="0019665A" w:rsidRPr="00DD0C30" w:rsidRDefault="00F8736F" w:rsidP="0019665A">
      <w:pPr>
        <w:rPr>
          <w:rFonts w:ascii="Garamond" w:hAnsi="Garamond"/>
          <w:b/>
        </w:rPr>
      </w:pPr>
      <w:r w:rsidRPr="00DD0C30">
        <w:rPr>
          <w:rFonts w:ascii="Garamond" w:hAnsi="Garamond"/>
          <w:b/>
        </w:rPr>
        <w:t xml:space="preserve">     </w:t>
      </w:r>
      <w:r w:rsidR="0019665A" w:rsidRPr="00DD0C30">
        <w:rPr>
          <w:rFonts w:ascii="Garamond" w:hAnsi="Garamond"/>
          <w:b/>
        </w:rPr>
        <w:t xml:space="preserve"> week 7 lesson planner (Monday 20</w:t>
      </w:r>
      <w:r w:rsidR="0019665A" w:rsidRPr="00DD0C30">
        <w:rPr>
          <w:rFonts w:ascii="Garamond" w:hAnsi="Garamond"/>
          <w:b/>
          <w:vertAlign w:val="superscript"/>
        </w:rPr>
        <w:t>th</w:t>
      </w:r>
      <w:r w:rsidR="0019665A" w:rsidRPr="00DD0C30">
        <w:rPr>
          <w:rFonts w:ascii="Garamond" w:hAnsi="Garamond"/>
          <w:b/>
        </w:rPr>
        <w:t xml:space="preserve"> – Friday 24 July, 2020)</w:t>
      </w:r>
    </w:p>
    <w:p w14:paraId="069B1871" w14:textId="5982487D" w:rsidR="00BB68F3" w:rsidRPr="00DD0C30" w:rsidRDefault="00F8736F" w:rsidP="00F1556A">
      <w:pPr>
        <w:rPr>
          <w:rFonts w:ascii="Garamond" w:hAnsi="Garamond"/>
          <w:b/>
          <w:color w:val="000000"/>
        </w:rPr>
      </w:pPr>
      <w:r w:rsidRPr="00DD0C30">
        <w:rPr>
          <w:rFonts w:ascii="Garamond" w:hAnsi="Garamond"/>
          <w:b/>
        </w:rPr>
        <w:t xml:space="preserve">      </w:t>
      </w:r>
      <w:r w:rsidR="0019665A" w:rsidRPr="00DD0C30">
        <w:rPr>
          <w:rFonts w:ascii="Garamond" w:hAnsi="Garamond"/>
          <w:b/>
        </w:rPr>
        <w:t xml:space="preserve">Forms and Functions of the English </w:t>
      </w:r>
      <w:r w:rsidRPr="00DD0C30">
        <w:rPr>
          <w:rFonts w:ascii="Garamond" w:hAnsi="Garamond"/>
          <w:b/>
        </w:rPr>
        <w:t>Clause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542"/>
        <w:gridCol w:w="1040"/>
        <w:gridCol w:w="999"/>
        <w:gridCol w:w="1998"/>
        <w:gridCol w:w="1597"/>
        <w:gridCol w:w="6"/>
        <w:gridCol w:w="668"/>
        <w:gridCol w:w="2239"/>
        <w:gridCol w:w="200"/>
        <w:gridCol w:w="1317"/>
        <w:gridCol w:w="1197"/>
      </w:tblGrid>
      <w:tr w:rsidR="00F1556A" w:rsidRPr="00DD0C30" w14:paraId="6C98C908" w14:textId="77777777" w:rsidTr="00893E97">
        <w:trPr>
          <w:trHeight w:val="283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4E04" w14:textId="77777777" w:rsidR="00F1556A" w:rsidRPr="00DD0C30" w:rsidRDefault="00F1556A" w:rsidP="00FE231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tcBorders>
              <w:left w:val="single" w:sz="4" w:space="0" w:color="auto"/>
            </w:tcBorders>
            <w:shd w:val="clear" w:color="auto" w:fill="auto"/>
          </w:tcPr>
          <w:p w14:paraId="718EB44F" w14:textId="77777777" w:rsidR="00F1556A" w:rsidRPr="00DD0C30" w:rsidRDefault="00F1556A" w:rsidP="00F1556A">
            <w:pPr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>Title of course</w:t>
            </w:r>
          </w:p>
          <w:p w14:paraId="0AA83822" w14:textId="77777777" w:rsidR="00F1556A" w:rsidRPr="00DD0C30" w:rsidRDefault="00F1556A" w:rsidP="00F1556A">
            <w:pPr>
              <w:rPr>
                <w:rFonts w:ascii="Garamond" w:hAnsi="Garamond"/>
                <w:b/>
              </w:rPr>
            </w:pPr>
          </w:p>
        </w:tc>
        <w:tc>
          <w:tcPr>
            <w:tcW w:w="4004" w:type="pct"/>
            <w:gridSpan w:val="10"/>
            <w:shd w:val="clear" w:color="auto" w:fill="auto"/>
          </w:tcPr>
          <w:p w14:paraId="727E2686" w14:textId="48CBE6FA" w:rsidR="00F1556A" w:rsidRPr="00DD0C30" w:rsidRDefault="00004119" w:rsidP="00FE2314">
            <w:pPr>
              <w:pStyle w:val="Heading3"/>
              <w:jc w:val="center"/>
              <w:rPr>
                <w:rFonts w:ascii="Garamond" w:hAnsi="Garamond"/>
                <w:bCs w:val="0"/>
                <w:color w:val="C00000"/>
                <w:sz w:val="24"/>
                <w:szCs w:val="24"/>
              </w:rPr>
            </w:pPr>
            <w:r w:rsidRPr="00DD0C30">
              <w:rPr>
                <w:rFonts w:ascii="Garamond" w:hAnsi="Garamond"/>
                <w:bCs w:val="0"/>
                <w:color w:val="000000" w:themeColor="text1"/>
                <w:sz w:val="24"/>
                <w:szCs w:val="24"/>
                <w:lang w:val="en-GH"/>
              </w:rPr>
              <w:t>EBS282: FORMS AND FUNCTIONS OF THE ENGLISH CLAUSE</w:t>
            </w:r>
          </w:p>
        </w:tc>
      </w:tr>
      <w:tr w:rsidR="00880009" w:rsidRPr="00DD0C30" w14:paraId="4FCB4333" w14:textId="77777777" w:rsidTr="00893E97">
        <w:trPr>
          <w:trHeight w:val="283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5168B" w14:textId="77777777" w:rsidR="00880009" w:rsidRPr="00DD0C30" w:rsidRDefault="00880009" w:rsidP="00FE231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tcBorders>
              <w:left w:val="single" w:sz="4" w:space="0" w:color="auto"/>
            </w:tcBorders>
            <w:shd w:val="clear" w:color="auto" w:fill="auto"/>
          </w:tcPr>
          <w:p w14:paraId="0D1E95DC" w14:textId="77777777" w:rsidR="00880009" w:rsidRPr="00DD0C30" w:rsidRDefault="00880009" w:rsidP="00F1556A">
            <w:pPr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>Title of Lesson or sequence of lessons</w:t>
            </w:r>
          </w:p>
        </w:tc>
        <w:tc>
          <w:tcPr>
            <w:tcW w:w="4004" w:type="pct"/>
            <w:gridSpan w:val="10"/>
            <w:shd w:val="clear" w:color="auto" w:fill="auto"/>
          </w:tcPr>
          <w:p w14:paraId="298A0472" w14:textId="5291AF8D" w:rsidR="00004119" w:rsidRPr="00DD0C30" w:rsidRDefault="00004119" w:rsidP="00004119">
            <w:pPr>
              <w:pStyle w:val="Heading3"/>
              <w:rPr>
                <w:rFonts w:ascii="Garamond" w:hAnsi="Garamond"/>
                <w:bCs w:val="0"/>
                <w:color w:val="C00000"/>
                <w:sz w:val="24"/>
                <w:szCs w:val="24"/>
                <w:lang w:val="en-GH"/>
              </w:rPr>
            </w:pPr>
          </w:p>
          <w:p w14:paraId="2ED95ADD" w14:textId="2FA58712" w:rsidR="00004119" w:rsidRPr="00DD0C30" w:rsidRDefault="00BE1B30" w:rsidP="00004119">
            <w:pPr>
              <w:pStyle w:val="Heading3"/>
              <w:rPr>
                <w:rFonts w:ascii="Garamond" w:hAnsi="Garamond"/>
                <w:bCs w:val="0"/>
                <w:sz w:val="24"/>
                <w:szCs w:val="24"/>
                <w:lang w:val="en-GH"/>
              </w:rPr>
            </w:pPr>
            <w:r w:rsidRPr="00DD0C30">
              <w:rPr>
                <w:rFonts w:ascii="Garamond" w:hAnsi="Garamond"/>
                <w:bCs w:val="0"/>
                <w:sz w:val="24"/>
                <w:szCs w:val="24"/>
                <w:lang w:val="en-GH"/>
              </w:rPr>
              <w:t xml:space="preserve">NOMINAL CLAUSES </w:t>
            </w:r>
          </w:p>
          <w:p w14:paraId="6967D7B6" w14:textId="0ABBA392" w:rsidR="00880009" w:rsidRPr="00DD0C30" w:rsidRDefault="00880009" w:rsidP="00004119">
            <w:pPr>
              <w:pStyle w:val="Heading3"/>
              <w:rPr>
                <w:rFonts w:ascii="Garamond" w:hAnsi="Garamond"/>
                <w:bCs w:val="0"/>
                <w:color w:val="C00000"/>
                <w:sz w:val="24"/>
                <w:szCs w:val="24"/>
              </w:rPr>
            </w:pPr>
          </w:p>
        </w:tc>
      </w:tr>
      <w:tr w:rsidR="00880009" w:rsidRPr="00DD0C30" w14:paraId="34348E4F" w14:textId="77777777" w:rsidTr="00893E97">
        <w:trPr>
          <w:trHeight w:val="384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DCC73" w14:textId="77777777" w:rsidR="00880009" w:rsidRPr="00DD0C30" w:rsidRDefault="00880009" w:rsidP="000F6E48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tcBorders>
              <w:left w:val="single" w:sz="4" w:space="0" w:color="auto"/>
            </w:tcBorders>
            <w:shd w:val="clear" w:color="auto" w:fill="auto"/>
          </w:tcPr>
          <w:p w14:paraId="2EF93836" w14:textId="77777777" w:rsidR="00880009" w:rsidRPr="00DD0C30" w:rsidRDefault="00F1556A" w:rsidP="000F6E48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>If a sequence of lessons</w:t>
            </w:r>
            <w:r w:rsidR="003E61EE" w:rsidRPr="00DD0C30">
              <w:rPr>
                <w:rFonts w:ascii="Garamond" w:hAnsi="Garamond"/>
                <w:b/>
              </w:rPr>
              <w:t>,</w:t>
            </w:r>
            <w:r w:rsidRPr="00DD0C30">
              <w:rPr>
                <w:rFonts w:ascii="Garamond" w:hAnsi="Garamond"/>
                <w:b/>
              </w:rPr>
              <w:t xml:space="preserve"> </w:t>
            </w:r>
            <w:r w:rsidR="00C91594" w:rsidRPr="00DD0C30">
              <w:rPr>
                <w:rFonts w:ascii="Garamond" w:hAnsi="Garamond"/>
                <w:b/>
              </w:rPr>
              <w:t xml:space="preserve">focus </w:t>
            </w:r>
            <w:r w:rsidR="003E61EE" w:rsidRPr="00DD0C30">
              <w:rPr>
                <w:rFonts w:ascii="Garamond" w:hAnsi="Garamond"/>
                <w:b/>
              </w:rPr>
              <w:t xml:space="preserve">on </w:t>
            </w:r>
            <w:r w:rsidR="00C91594" w:rsidRPr="00DD0C30">
              <w:rPr>
                <w:rFonts w:ascii="Garamond" w:hAnsi="Garamond"/>
                <w:b/>
              </w:rPr>
              <w:t xml:space="preserve">each lesson in the sequence </w:t>
            </w:r>
          </w:p>
        </w:tc>
        <w:tc>
          <w:tcPr>
            <w:tcW w:w="4004" w:type="pct"/>
            <w:gridSpan w:val="10"/>
            <w:shd w:val="clear" w:color="auto" w:fill="auto"/>
          </w:tcPr>
          <w:p w14:paraId="629C0A05" w14:textId="331056DA" w:rsidR="00004119" w:rsidRPr="00DD0C30" w:rsidRDefault="00004119" w:rsidP="00004119">
            <w:pPr>
              <w:pStyle w:val="Heading3"/>
              <w:rPr>
                <w:rFonts w:ascii="Garamond" w:hAnsi="Garamond"/>
                <w:bCs w:val="0"/>
                <w:color w:val="C00000"/>
                <w:sz w:val="24"/>
                <w:szCs w:val="24"/>
                <w:lang w:val="en-GH"/>
              </w:rPr>
            </w:pPr>
            <w:r w:rsidRPr="00DD0C30">
              <w:rPr>
                <w:rFonts w:ascii="Garamond" w:hAnsi="Garamond"/>
                <w:bCs w:val="0"/>
                <w:color w:val="000000" w:themeColor="text1"/>
                <w:sz w:val="24"/>
                <w:szCs w:val="24"/>
                <w:lang w:val="en-GH"/>
              </w:rPr>
              <w:t>WH- &amp; YES-NO INTERROGATIVE NOMINAL CLAUSES</w:t>
            </w:r>
          </w:p>
          <w:p w14:paraId="29EE40B1" w14:textId="77777777" w:rsidR="00880009" w:rsidRPr="00DD0C30" w:rsidRDefault="00880009" w:rsidP="000F6E48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F1556A" w:rsidRPr="00DD0C30" w14:paraId="38B14E45" w14:textId="77777777" w:rsidTr="00893E97">
        <w:trPr>
          <w:trHeight w:val="384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43587" w14:textId="77777777" w:rsidR="00F1556A" w:rsidRPr="00DD0C30" w:rsidRDefault="00F1556A" w:rsidP="000F6E48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tcBorders>
              <w:left w:val="single" w:sz="4" w:space="0" w:color="auto"/>
            </w:tcBorders>
            <w:shd w:val="clear" w:color="auto" w:fill="auto"/>
          </w:tcPr>
          <w:p w14:paraId="56C66B29" w14:textId="77777777" w:rsidR="00F1556A" w:rsidRPr="00DD0C30" w:rsidRDefault="00F1556A" w:rsidP="000F6E48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>Previous</w:t>
            </w:r>
            <w:r w:rsidR="001A7B85" w:rsidRPr="00DD0C30">
              <w:rPr>
                <w:rFonts w:ascii="Garamond" w:hAnsi="Garamond"/>
                <w:b/>
              </w:rPr>
              <w:t xml:space="preserve"> student teacher</w:t>
            </w:r>
            <w:r w:rsidRPr="00DD0C30">
              <w:rPr>
                <w:rFonts w:ascii="Garamond" w:hAnsi="Garamond"/>
                <w:b/>
              </w:rPr>
              <w:t xml:space="preserve"> knowledge assumed</w:t>
            </w:r>
          </w:p>
        </w:tc>
        <w:tc>
          <w:tcPr>
            <w:tcW w:w="4004" w:type="pct"/>
            <w:gridSpan w:val="10"/>
            <w:shd w:val="clear" w:color="auto" w:fill="auto"/>
          </w:tcPr>
          <w:p w14:paraId="7537AA99" w14:textId="73B35C0E" w:rsidR="00E13E3E" w:rsidRPr="00DD0C30" w:rsidRDefault="00B974BA" w:rsidP="00B974BA">
            <w:pPr>
              <w:ind w:left="1440"/>
              <w:jc w:val="both"/>
              <w:rPr>
                <w:rFonts w:ascii="Garamond" w:hAnsi="Garamond"/>
                <w:b/>
                <w:lang w:val="en-US"/>
              </w:rPr>
            </w:pPr>
            <w:r w:rsidRPr="00DD0C30">
              <w:rPr>
                <w:rFonts w:ascii="Garamond" w:hAnsi="Garamond"/>
                <w:b/>
                <w:lang w:val="en-US"/>
              </w:rPr>
              <w:t>Students can explain</w:t>
            </w:r>
            <w:r w:rsidR="00E13E3E" w:rsidRPr="00DD0C30">
              <w:rPr>
                <w:rFonts w:ascii="Garamond" w:hAnsi="Garamond"/>
                <w:b/>
                <w:lang w:val="en-GH"/>
              </w:rPr>
              <w:t xml:space="preserve"> the term nominal clause</w:t>
            </w:r>
            <w:r w:rsidRPr="00DD0C30">
              <w:rPr>
                <w:rFonts w:ascii="Garamond" w:hAnsi="Garamond"/>
                <w:b/>
                <w:lang w:val="en-US"/>
              </w:rPr>
              <w:t xml:space="preserve"> and </w:t>
            </w:r>
            <w:r w:rsidR="00E13E3E" w:rsidRPr="00DD0C30">
              <w:rPr>
                <w:rFonts w:ascii="Garamond" w:hAnsi="Garamond"/>
                <w:b/>
                <w:lang w:val="en-GH"/>
              </w:rPr>
              <w:t>identify the types of nominal clauses.</w:t>
            </w:r>
          </w:p>
          <w:p w14:paraId="1509EC0C" w14:textId="009B42B9" w:rsidR="00F1556A" w:rsidRPr="00DD0C30" w:rsidRDefault="00F1556A" w:rsidP="00B974BA">
            <w:pPr>
              <w:ind w:left="1440"/>
              <w:jc w:val="both"/>
              <w:rPr>
                <w:rFonts w:ascii="Garamond" w:hAnsi="Garamond"/>
                <w:b/>
              </w:rPr>
            </w:pPr>
          </w:p>
        </w:tc>
      </w:tr>
      <w:tr w:rsidR="00F1556A" w:rsidRPr="00DD0C30" w14:paraId="0C683756" w14:textId="77777777" w:rsidTr="00893E97">
        <w:trPr>
          <w:trHeight w:val="384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4729B" w14:textId="77777777" w:rsidR="00F1556A" w:rsidRPr="00DD0C30" w:rsidRDefault="00F1556A" w:rsidP="000F6E48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tcBorders>
              <w:left w:val="single" w:sz="4" w:space="0" w:color="auto"/>
            </w:tcBorders>
            <w:shd w:val="clear" w:color="auto" w:fill="auto"/>
          </w:tcPr>
          <w:p w14:paraId="7C7D46FF" w14:textId="77777777" w:rsidR="00F1556A" w:rsidRPr="00DD0C30" w:rsidRDefault="00F1556A" w:rsidP="000F6E48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>Possible barriers to student teacher learning</w:t>
            </w:r>
          </w:p>
        </w:tc>
        <w:tc>
          <w:tcPr>
            <w:tcW w:w="4004" w:type="pct"/>
            <w:gridSpan w:val="10"/>
            <w:shd w:val="clear" w:color="auto" w:fill="auto"/>
          </w:tcPr>
          <w:p w14:paraId="6D19A8A8" w14:textId="24B6287B" w:rsidR="00F1556A" w:rsidRPr="00DD0C30" w:rsidRDefault="00E66AA5" w:rsidP="000F6E48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Students teachers may not be able to i</w:t>
            </w:r>
            <w:r w:rsidRPr="00DD0C30">
              <w:rPr>
                <w:rFonts w:ascii="Garamond" w:hAnsi="Garamond"/>
                <w:b/>
              </w:rPr>
              <w:t>dentif</w:t>
            </w:r>
            <w:r>
              <w:rPr>
                <w:rFonts w:ascii="Garamond" w:hAnsi="Garamond"/>
                <w:b/>
              </w:rPr>
              <w:t>y</w:t>
            </w:r>
            <w:r w:rsidRPr="00DD0C30">
              <w:rPr>
                <w:rFonts w:ascii="Garamond" w:hAnsi="Garamond"/>
                <w:b/>
              </w:rPr>
              <w:t xml:space="preserve"> WH</w:t>
            </w:r>
            <w:r w:rsidR="00B974BA" w:rsidRPr="00DD0C30">
              <w:rPr>
                <w:rFonts w:ascii="Garamond" w:hAnsi="Garamond"/>
                <w:b/>
              </w:rPr>
              <w:t xml:space="preserve"> and </w:t>
            </w:r>
            <w:r w:rsidR="00F513FE" w:rsidRPr="00DD0C30">
              <w:rPr>
                <w:rFonts w:ascii="Garamond" w:hAnsi="Garamond"/>
                <w:b/>
              </w:rPr>
              <w:t xml:space="preserve">YES/NO </w:t>
            </w:r>
            <w:r w:rsidR="00B974BA" w:rsidRPr="00DD0C30">
              <w:rPr>
                <w:rFonts w:ascii="Garamond" w:hAnsi="Garamond"/>
                <w:b/>
              </w:rPr>
              <w:t>clauses</w:t>
            </w:r>
            <w:r>
              <w:rPr>
                <w:rFonts w:ascii="Garamond" w:hAnsi="Garamond"/>
                <w:b/>
              </w:rPr>
              <w:t xml:space="preserve"> and also state the functions of such clauses.</w:t>
            </w:r>
          </w:p>
        </w:tc>
      </w:tr>
      <w:tr w:rsidR="001A7B85" w:rsidRPr="00DD0C30" w14:paraId="3D88563F" w14:textId="77777777" w:rsidTr="00893E97">
        <w:trPr>
          <w:trHeight w:val="384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F8CED" w14:textId="77777777" w:rsidR="001A7B85" w:rsidRPr="00DD0C30" w:rsidRDefault="001A7B85" w:rsidP="000F6E48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tcBorders>
              <w:left w:val="single" w:sz="4" w:space="0" w:color="auto"/>
            </w:tcBorders>
            <w:shd w:val="clear" w:color="auto" w:fill="auto"/>
          </w:tcPr>
          <w:p w14:paraId="766E19CA" w14:textId="77777777" w:rsidR="001A7B85" w:rsidRPr="00DD0C30" w:rsidRDefault="00825726" w:rsidP="000F6E48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>Points</w:t>
            </w:r>
            <w:r w:rsidR="00AA5E5D" w:rsidRPr="00DD0C30">
              <w:rPr>
                <w:rFonts w:ascii="Garamond" w:hAnsi="Garamond"/>
                <w:b/>
              </w:rPr>
              <w:t xml:space="preserve"> on</w:t>
            </w:r>
            <w:r w:rsidR="001A7B85" w:rsidRPr="00DD0C30">
              <w:rPr>
                <w:rFonts w:ascii="Garamond" w:hAnsi="Garamond"/>
                <w:b/>
              </w:rPr>
              <w:t xml:space="preserve"> inclusivity</w:t>
            </w:r>
            <w:r w:rsidRPr="00DD0C30">
              <w:rPr>
                <w:rFonts w:ascii="Garamond" w:hAnsi="Garamond"/>
                <w:b/>
              </w:rPr>
              <w:t>, equity</w:t>
            </w:r>
            <w:r w:rsidR="001A7B85" w:rsidRPr="00DD0C30">
              <w:rPr>
                <w:rFonts w:ascii="Garamond" w:hAnsi="Garamond"/>
                <w:b/>
              </w:rPr>
              <w:t xml:space="preserve"> and addressing diversity</w:t>
            </w:r>
          </w:p>
        </w:tc>
        <w:tc>
          <w:tcPr>
            <w:tcW w:w="4004" w:type="pct"/>
            <w:gridSpan w:val="10"/>
            <w:shd w:val="clear" w:color="auto" w:fill="auto"/>
          </w:tcPr>
          <w:p w14:paraId="78E05556" w14:textId="5EB10AB4" w:rsidR="001A7B85" w:rsidRPr="00DD0C30" w:rsidRDefault="001C7138" w:rsidP="000F6E48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>Give equal opportunities to all students</w:t>
            </w:r>
          </w:p>
          <w:p w14:paraId="5136C74B" w14:textId="0F499F47" w:rsidR="000B07D4" w:rsidRPr="00DD0C30" w:rsidRDefault="001C7138" w:rsidP="000F6E48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>Considering learners from diverse backgrounds</w:t>
            </w:r>
          </w:p>
        </w:tc>
      </w:tr>
      <w:tr w:rsidR="00893E97" w:rsidRPr="00DD0C30" w14:paraId="10F7EA0C" w14:textId="77777777" w:rsidTr="00893E97">
        <w:trPr>
          <w:trHeight w:val="483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18C19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tcBorders>
              <w:left w:val="single" w:sz="4" w:space="0" w:color="auto"/>
            </w:tcBorders>
            <w:shd w:val="clear" w:color="auto" w:fill="auto"/>
          </w:tcPr>
          <w:p w14:paraId="6348736C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>Lesson Delivery Modes: tick</w:t>
            </w:r>
          </w:p>
        </w:tc>
        <w:tc>
          <w:tcPr>
            <w:tcW w:w="649" w:type="pct"/>
            <w:gridSpan w:val="2"/>
            <w:shd w:val="clear" w:color="auto" w:fill="auto"/>
          </w:tcPr>
          <w:p w14:paraId="6D80D5FE" w14:textId="3B316A2D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 xml:space="preserve">e-learning opportunities </w:t>
            </w:r>
            <w:r w:rsidR="005A709B" w:rsidRPr="00DD0C30">
              <w:rPr>
                <w:rFonts w:ascii="Garamond" w:hAnsi="Garamond"/>
                <w:b/>
              </w:rPr>
              <w:t>(LMS)</w:t>
            </w:r>
          </w:p>
        </w:tc>
        <w:tc>
          <w:tcPr>
            <w:tcW w:w="723" w:type="pct"/>
            <w:shd w:val="clear" w:color="auto" w:fill="auto"/>
          </w:tcPr>
          <w:p w14:paraId="029E505D" w14:textId="2BB917EC" w:rsidR="00893E97" w:rsidRPr="00DD0C30" w:rsidRDefault="005A709B" w:rsidP="00893E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 xml:space="preserve">practical activity </w:t>
            </w:r>
          </w:p>
        </w:tc>
        <w:tc>
          <w:tcPr>
            <w:tcW w:w="580" w:type="pct"/>
            <w:shd w:val="clear" w:color="auto" w:fill="auto"/>
          </w:tcPr>
          <w:p w14:paraId="0E7DA03C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 xml:space="preserve">Work-Based Leaning 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0478C3DE" w14:textId="0629B54F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791" w:type="pct"/>
            <w:shd w:val="clear" w:color="auto" w:fill="auto"/>
          </w:tcPr>
          <w:p w14:paraId="27FECA41" w14:textId="77777777" w:rsidR="00893E97" w:rsidRPr="00DD0C30" w:rsidRDefault="00893E97" w:rsidP="00893E9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>Independent Study</w:t>
            </w:r>
          </w:p>
        </w:tc>
        <w:tc>
          <w:tcPr>
            <w:tcW w:w="562" w:type="pct"/>
            <w:gridSpan w:val="2"/>
            <w:shd w:val="clear" w:color="auto" w:fill="auto"/>
          </w:tcPr>
          <w:p w14:paraId="74A1F8B3" w14:textId="16986BE5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37" w:type="pct"/>
            <w:shd w:val="clear" w:color="auto" w:fill="auto"/>
          </w:tcPr>
          <w:p w14:paraId="04CEEA1C" w14:textId="6AED4A31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893E97" w:rsidRPr="00DD0C30" w14:paraId="77068D8E" w14:textId="77777777" w:rsidTr="00893E97">
        <w:trPr>
          <w:trHeight w:val="371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A98D7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2638B7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>Lesson Overview: what will student teachers learn and be able to do from this lesson or sequence of lessons</w:t>
            </w:r>
          </w:p>
          <w:p w14:paraId="775A7854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lastRenderedPageBreak/>
              <w:t xml:space="preserve">Indicate in full the aspects of the NTS </w:t>
            </w:r>
          </w:p>
        </w:tc>
        <w:tc>
          <w:tcPr>
            <w:tcW w:w="4004" w:type="pct"/>
            <w:gridSpan w:val="10"/>
            <w:vMerge w:val="restart"/>
            <w:shd w:val="clear" w:color="auto" w:fill="auto"/>
          </w:tcPr>
          <w:p w14:paraId="4697AEC4" w14:textId="466C1054" w:rsidR="00893E97" w:rsidRPr="00DD0C30" w:rsidRDefault="00382813" w:rsidP="009E528C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lastRenderedPageBreak/>
              <w:t xml:space="preserve">This lesson discusses clauses with </w:t>
            </w:r>
            <w:r w:rsidR="00DD0C30" w:rsidRPr="00DD0C30">
              <w:rPr>
                <w:rFonts w:ascii="Garamond" w:hAnsi="Garamond"/>
                <w:b/>
              </w:rPr>
              <w:t>peculiar</w:t>
            </w:r>
            <w:r w:rsidRPr="00DD0C30">
              <w:rPr>
                <w:rFonts w:ascii="Garamond" w:hAnsi="Garamond"/>
                <w:b/>
              </w:rPr>
              <w:t xml:space="preserve"> attention to </w:t>
            </w:r>
            <w:r w:rsidR="00DD0C30" w:rsidRPr="00DD0C30">
              <w:rPr>
                <w:rFonts w:ascii="Garamond" w:hAnsi="Garamond"/>
                <w:b/>
              </w:rPr>
              <w:t>WH</w:t>
            </w:r>
            <w:r w:rsidRPr="00DD0C30">
              <w:rPr>
                <w:rFonts w:ascii="Garamond" w:hAnsi="Garamond"/>
                <w:b/>
              </w:rPr>
              <w:t xml:space="preserve"> and </w:t>
            </w:r>
            <w:r w:rsidR="00DD0C30" w:rsidRPr="00DD0C30">
              <w:rPr>
                <w:rFonts w:ascii="Garamond" w:hAnsi="Garamond"/>
                <w:b/>
              </w:rPr>
              <w:t xml:space="preserve">YES/NO </w:t>
            </w:r>
            <w:r w:rsidRPr="00DD0C30">
              <w:rPr>
                <w:rFonts w:ascii="Garamond" w:hAnsi="Garamond"/>
                <w:b/>
              </w:rPr>
              <w:t xml:space="preserve">nominal clauses. </w:t>
            </w:r>
            <w:r w:rsidR="009E528C" w:rsidRPr="00DD0C30">
              <w:rPr>
                <w:rFonts w:ascii="Garamond" w:hAnsi="Garamond"/>
                <w:b/>
              </w:rPr>
              <w:t>Students</w:t>
            </w:r>
            <w:r w:rsidRPr="00DD0C30">
              <w:rPr>
                <w:rFonts w:ascii="Garamond" w:hAnsi="Garamond"/>
                <w:b/>
              </w:rPr>
              <w:t xml:space="preserve"> teachers </w:t>
            </w:r>
            <w:r w:rsidR="009E528C" w:rsidRPr="00DD0C30">
              <w:rPr>
                <w:rFonts w:ascii="Garamond" w:hAnsi="Garamond"/>
                <w:b/>
              </w:rPr>
              <w:t>will be</w:t>
            </w:r>
            <w:r w:rsidRPr="00DD0C30">
              <w:rPr>
                <w:rFonts w:ascii="Garamond" w:hAnsi="Garamond"/>
                <w:b/>
              </w:rPr>
              <w:t xml:space="preserve"> exposed to </w:t>
            </w:r>
            <w:r w:rsidR="00755E06" w:rsidRPr="00DD0C30">
              <w:rPr>
                <w:rFonts w:ascii="Garamond" w:hAnsi="Garamond"/>
                <w:b/>
              </w:rPr>
              <w:t xml:space="preserve">WH </w:t>
            </w:r>
            <w:r w:rsidR="009E528C" w:rsidRPr="00DD0C30">
              <w:rPr>
                <w:rFonts w:ascii="Garamond" w:hAnsi="Garamond"/>
                <w:b/>
              </w:rPr>
              <w:t xml:space="preserve">and </w:t>
            </w:r>
            <w:r w:rsidR="00755E06" w:rsidRPr="00DD0C30">
              <w:rPr>
                <w:rFonts w:ascii="Garamond" w:hAnsi="Garamond"/>
                <w:b/>
              </w:rPr>
              <w:t xml:space="preserve">YES/NO </w:t>
            </w:r>
            <w:r w:rsidR="00DD0C30" w:rsidRPr="00DD0C30">
              <w:rPr>
                <w:rFonts w:ascii="Garamond" w:hAnsi="Garamond"/>
                <w:b/>
              </w:rPr>
              <w:t>clause</w:t>
            </w:r>
            <w:r w:rsidR="00F513FE">
              <w:rPr>
                <w:rFonts w:ascii="Garamond" w:hAnsi="Garamond"/>
                <w:b/>
              </w:rPr>
              <w:t>s</w:t>
            </w:r>
            <w:r w:rsidR="00DD0C30" w:rsidRPr="00DD0C30">
              <w:rPr>
                <w:rFonts w:ascii="Garamond" w:hAnsi="Garamond"/>
                <w:b/>
              </w:rPr>
              <w:t>, state</w:t>
            </w:r>
            <w:r w:rsidR="009E528C" w:rsidRPr="00DD0C30">
              <w:rPr>
                <w:rFonts w:ascii="Garamond" w:hAnsi="Garamond"/>
                <w:b/>
              </w:rPr>
              <w:t xml:space="preserve"> the </w:t>
            </w:r>
            <w:r w:rsidR="00DD0C30" w:rsidRPr="00DD0C30">
              <w:rPr>
                <w:rFonts w:ascii="Garamond" w:hAnsi="Garamond"/>
                <w:b/>
              </w:rPr>
              <w:t>functions</w:t>
            </w:r>
            <w:r w:rsidR="009E528C" w:rsidRPr="00DD0C30">
              <w:rPr>
                <w:rFonts w:ascii="Garamond" w:hAnsi="Garamond"/>
                <w:b/>
              </w:rPr>
              <w:t xml:space="preserve"> of such clauses and be in the position to </w:t>
            </w:r>
            <w:r w:rsidR="00DD0C30" w:rsidRPr="00DD0C30">
              <w:rPr>
                <w:rFonts w:ascii="Garamond" w:hAnsi="Garamond"/>
                <w:b/>
              </w:rPr>
              <w:t>use</w:t>
            </w:r>
            <w:r w:rsidR="00F513FE">
              <w:rPr>
                <w:rFonts w:ascii="Garamond" w:hAnsi="Garamond"/>
                <w:b/>
              </w:rPr>
              <w:t xml:space="preserve"> WH </w:t>
            </w:r>
            <w:r w:rsidR="00F513FE" w:rsidRPr="00DD0C30">
              <w:rPr>
                <w:rFonts w:ascii="Garamond" w:hAnsi="Garamond"/>
                <w:b/>
              </w:rPr>
              <w:t>interrogative</w:t>
            </w:r>
            <w:r w:rsidR="009E528C" w:rsidRPr="00DD0C30">
              <w:rPr>
                <w:rFonts w:ascii="Garamond" w:hAnsi="Garamond"/>
                <w:b/>
              </w:rPr>
              <w:t xml:space="preserve"> pronouns to </w:t>
            </w:r>
            <w:r w:rsidR="00DD0C30" w:rsidRPr="00DD0C30">
              <w:rPr>
                <w:rFonts w:ascii="Garamond" w:hAnsi="Garamond"/>
                <w:b/>
              </w:rPr>
              <w:t xml:space="preserve">construct </w:t>
            </w:r>
            <w:r w:rsidR="00755E06" w:rsidRPr="00DD0C30">
              <w:rPr>
                <w:rFonts w:ascii="Garamond" w:hAnsi="Garamond"/>
                <w:b/>
              </w:rPr>
              <w:t xml:space="preserve">WH </w:t>
            </w:r>
            <w:r w:rsidR="009E528C" w:rsidRPr="00DD0C30">
              <w:rPr>
                <w:rFonts w:ascii="Garamond" w:hAnsi="Garamond"/>
                <w:b/>
              </w:rPr>
              <w:t xml:space="preserve">interrogative nominal </w:t>
            </w:r>
            <w:r w:rsidR="00F513FE" w:rsidRPr="00DD0C30">
              <w:rPr>
                <w:rFonts w:ascii="Garamond" w:hAnsi="Garamond"/>
                <w:b/>
              </w:rPr>
              <w:t>clauses. (</w:t>
            </w:r>
            <w:r w:rsidR="00893E97" w:rsidRPr="00DD0C30">
              <w:rPr>
                <w:rFonts w:ascii="Garamond" w:hAnsi="Garamond"/>
                <w:b/>
              </w:rPr>
              <w:t>NTS 2</w:t>
            </w:r>
            <w:r w:rsidR="00E66AA5">
              <w:rPr>
                <w:rFonts w:ascii="Garamond" w:hAnsi="Garamond"/>
                <w:b/>
              </w:rPr>
              <w:t>c</w:t>
            </w:r>
            <w:r w:rsidR="00893E97" w:rsidRPr="00DD0C30">
              <w:rPr>
                <w:rFonts w:ascii="Garamond" w:hAnsi="Garamond"/>
                <w:b/>
              </w:rPr>
              <w:t>: 3</w:t>
            </w:r>
            <w:r w:rsidR="00E66AA5">
              <w:rPr>
                <w:rFonts w:ascii="Garamond" w:hAnsi="Garamond"/>
                <w:b/>
              </w:rPr>
              <w:t>a</w:t>
            </w:r>
            <w:r w:rsidR="00893E97" w:rsidRPr="00DD0C30">
              <w:rPr>
                <w:rFonts w:ascii="Garamond" w:hAnsi="Garamond"/>
                <w:b/>
              </w:rPr>
              <w:t>)</w:t>
            </w:r>
          </w:p>
          <w:p w14:paraId="55EF7322" w14:textId="50EBBF8E" w:rsidR="00893E97" w:rsidRPr="00DD0C30" w:rsidRDefault="00893E97" w:rsidP="009E528C">
            <w:pPr>
              <w:ind w:left="720"/>
              <w:contextualSpacing/>
              <w:textAlignment w:val="baseline"/>
              <w:rPr>
                <w:rFonts w:ascii="Garamond" w:hAnsi="Garamond"/>
                <w:b/>
              </w:rPr>
            </w:pPr>
          </w:p>
          <w:p w14:paraId="77FE6F73" w14:textId="77777777" w:rsidR="00893E97" w:rsidRPr="00DD0C30" w:rsidRDefault="00893E97" w:rsidP="00893E97">
            <w:pPr>
              <w:ind w:left="720"/>
              <w:contextualSpacing/>
              <w:textAlignment w:val="baseline"/>
              <w:rPr>
                <w:rFonts w:ascii="Garamond" w:hAnsi="Garamond"/>
                <w:b/>
              </w:rPr>
            </w:pPr>
          </w:p>
        </w:tc>
      </w:tr>
      <w:tr w:rsidR="00893E97" w:rsidRPr="00DD0C30" w14:paraId="456C747F" w14:textId="77777777" w:rsidTr="00893E97">
        <w:trPr>
          <w:trHeight w:val="371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16750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695431B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004" w:type="pct"/>
            <w:gridSpan w:val="10"/>
            <w:vMerge/>
            <w:shd w:val="clear" w:color="auto" w:fill="auto"/>
          </w:tcPr>
          <w:p w14:paraId="273C0A86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893E97" w:rsidRPr="00DD0C30" w14:paraId="18440A26" w14:textId="77777777" w:rsidTr="00893E97">
        <w:trPr>
          <w:trHeight w:val="78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E005B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0208331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004" w:type="pct"/>
            <w:gridSpan w:val="10"/>
            <w:vMerge/>
            <w:shd w:val="clear" w:color="auto" w:fill="auto"/>
          </w:tcPr>
          <w:p w14:paraId="0A55CA71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893E97" w:rsidRPr="00DD0C30" w14:paraId="09061425" w14:textId="77777777" w:rsidTr="00893E97">
        <w:trPr>
          <w:trHeight w:val="832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61705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tcBorders>
              <w:left w:val="single" w:sz="4" w:space="0" w:color="auto"/>
            </w:tcBorders>
            <w:shd w:val="clear" w:color="auto" w:fill="auto"/>
          </w:tcPr>
          <w:p w14:paraId="6CEDCBAB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>Learning Outcome for the lesson or sequence of lessons: including INDICATORS for Each learning outcome: picked and developed from the course specification</w:t>
            </w:r>
          </w:p>
        </w:tc>
        <w:tc>
          <w:tcPr>
            <w:tcW w:w="1952" w:type="pct"/>
            <w:gridSpan w:val="4"/>
            <w:shd w:val="clear" w:color="auto" w:fill="auto"/>
          </w:tcPr>
          <w:p w14:paraId="79AB4971" w14:textId="2EA295E1" w:rsidR="00893E97" w:rsidRPr="00DD0C30" w:rsidRDefault="00893E97" w:rsidP="00893E97">
            <w:pPr>
              <w:tabs>
                <w:tab w:val="left" w:pos="-1440"/>
              </w:tabs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 xml:space="preserve">Learning Outcomes </w:t>
            </w:r>
          </w:p>
          <w:p w14:paraId="274B1BBE" w14:textId="69B6234E" w:rsidR="00893E97" w:rsidRPr="00DD0C30" w:rsidRDefault="00893E97" w:rsidP="00893E97">
            <w:pPr>
              <w:numPr>
                <w:ilvl w:val="1"/>
                <w:numId w:val="12"/>
              </w:numPr>
              <w:tabs>
                <w:tab w:val="left" w:pos="-1440"/>
              </w:tabs>
              <w:jc w:val="both"/>
              <w:rPr>
                <w:rFonts w:ascii="Garamond" w:hAnsi="Garamond"/>
                <w:b/>
                <w:lang w:val="en-GH"/>
              </w:rPr>
            </w:pPr>
            <w:r w:rsidRPr="00DD0C30">
              <w:rPr>
                <w:rFonts w:ascii="Garamond" w:hAnsi="Garamond"/>
                <w:b/>
                <w:lang w:val="en-GH"/>
              </w:rPr>
              <w:t xml:space="preserve">explain the form of the </w:t>
            </w:r>
            <w:r w:rsidRPr="00DD0C30">
              <w:rPr>
                <w:rFonts w:ascii="Garamond" w:hAnsi="Garamond"/>
                <w:b/>
                <w:i/>
                <w:iCs/>
                <w:lang w:val="en-GH"/>
              </w:rPr>
              <w:t>wh</w:t>
            </w:r>
            <w:r w:rsidRPr="00DD0C30">
              <w:rPr>
                <w:rFonts w:ascii="Garamond" w:hAnsi="Garamond"/>
                <w:b/>
                <w:lang w:val="en-GH"/>
              </w:rPr>
              <w:t>-</w:t>
            </w:r>
            <w:r w:rsidR="005A709B" w:rsidRPr="00DD0C30">
              <w:rPr>
                <w:rFonts w:ascii="Garamond" w:hAnsi="Garamond"/>
                <w:b/>
                <w:lang w:val="en-GH"/>
              </w:rPr>
              <w:t>interrogative nominal</w:t>
            </w:r>
            <w:r w:rsidRPr="00DD0C30">
              <w:rPr>
                <w:rFonts w:ascii="Garamond" w:hAnsi="Garamond"/>
                <w:b/>
                <w:lang w:val="en-GH"/>
              </w:rPr>
              <w:t xml:space="preserve"> </w:t>
            </w:r>
            <w:r w:rsidR="005A709B" w:rsidRPr="00DD0C30">
              <w:rPr>
                <w:rFonts w:ascii="Garamond" w:hAnsi="Garamond"/>
                <w:b/>
                <w:lang w:val="en-GH"/>
              </w:rPr>
              <w:t>clause.</w:t>
            </w:r>
            <w:r w:rsidR="005A709B" w:rsidRPr="00DD0C30">
              <w:rPr>
                <w:rFonts w:ascii="Garamond" w:hAnsi="Garamond"/>
                <w:b/>
                <w:lang w:val="en-US"/>
              </w:rPr>
              <w:t xml:space="preserve"> (NTS 2c,3i)</w:t>
            </w:r>
          </w:p>
          <w:p w14:paraId="53627616" w14:textId="77777777" w:rsidR="005A709B" w:rsidRPr="00DD0C30" w:rsidRDefault="005A709B" w:rsidP="005A709B">
            <w:pPr>
              <w:tabs>
                <w:tab w:val="left" w:pos="-1440"/>
              </w:tabs>
              <w:ind w:left="1440"/>
              <w:jc w:val="both"/>
              <w:rPr>
                <w:rFonts w:ascii="Garamond" w:hAnsi="Garamond"/>
                <w:b/>
                <w:lang w:val="en-GH"/>
              </w:rPr>
            </w:pPr>
          </w:p>
          <w:p w14:paraId="077404DE" w14:textId="0BC1F18D" w:rsidR="00893E97" w:rsidRPr="00DD0C30" w:rsidRDefault="00893E97" w:rsidP="00893E97">
            <w:pPr>
              <w:numPr>
                <w:ilvl w:val="1"/>
                <w:numId w:val="12"/>
              </w:numPr>
              <w:tabs>
                <w:tab w:val="left" w:pos="-1440"/>
              </w:tabs>
              <w:jc w:val="both"/>
              <w:rPr>
                <w:rFonts w:ascii="Garamond" w:hAnsi="Garamond"/>
                <w:b/>
                <w:lang w:val="en-GH"/>
              </w:rPr>
            </w:pPr>
            <w:r w:rsidRPr="00DD0C30">
              <w:rPr>
                <w:rFonts w:ascii="Garamond" w:hAnsi="Garamond"/>
                <w:b/>
                <w:lang w:val="en-GH"/>
              </w:rPr>
              <w:t xml:space="preserve">discuss the functions of the </w:t>
            </w:r>
            <w:r w:rsidRPr="00DD0C30">
              <w:rPr>
                <w:rFonts w:ascii="Garamond" w:hAnsi="Garamond"/>
                <w:b/>
                <w:i/>
                <w:iCs/>
                <w:lang w:val="en-GH"/>
              </w:rPr>
              <w:t>wh</w:t>
            </w:r>
            <w:r w:rsidR="005A709B" w:rsidRPr="00DD0C30">
              <w:rPr>
                <w:rFonts w:ascii="Garamond" w:hAnsi="Garamond"/>
                <w:b/>
                <w:lang w:val="en-GH"/>
              </w:rPr>
              <w:t>- interrogative</w:t>
            </w:r>
            <w:r w:rsidRPr="00DD0C30">
              <w:rPr>
                <w:rFonts w:ascii="Garamond" w:hAnsi="Garamond"/>
                <w:b/>
                <w:lang w:val="en-GH"/>
              </w:rPr>
              <w:t xml:space="preserve"> nominal </w:t>
            </w:r>
            <w:r w:rsidR="005A709B" w:rsidRPr="00DD0C30">
              <w:rPr>
                <w:rFonts w:ascii="Garamond" w:hAnsi="Garamond"/>
                <w:b/>
                <w:lang w:val="en-GH"/>
              </w:rPr>
              <w:t>clause.</w:t>
            </w:r>
            <w:r w:rsidR="005A709B" w:rsidRPr="00DD0C30">
              <w:rPr>
                <w:rFonts w:ascii="Garamond" w:hAnsi="Garamond"/>
                <w:b/>
                <w:lang w:val="en-US"/>
              </w:rPr>
              <w:t xml:space="preserve"> (NTS3a)</w:t>
            </w:r>
          </w:p>
          <w:p w14:paraId="2A85944B" w14:textId="77777777" w:rsidR="005A709B" w:rsidRPr="00DD0C30" w:rsidRDefault="005A709B" w:rsidP="005A709B">
            <w:pPr>
              <w:tabs>
                <w:tab w:val="left" w:pos="-1440"/>
              </w:tabs>
              <w:ind w:left="1440"/>
              <w:jc w:val="both"/>
              <w:rPr>
                <w:rFonts w:ascii="Garamond" w:hAnsi="Garamond"/>
                <w:b/>
                <w:lang w:val="en-GH"/>
              </w:rPr>
            </w:pPr>
          </w:p>
          <w:p w14:paraId="08EB7F03" w14:textId="2FBA332D" w:rsidR="00893E97" w:rsidRPr="00DD0C30" w:rsidRDefault="00893E97" w:rsidP="00893E97">
            <w:pPr>
              <w:numPr>
                <w:ilvl w:val="1"/>
                <w:numId w:val="12"/>
              </w:numPr>
              <w:tabs>
                <w:tab w:val="left" w:pos="-1440"/>
              </w:tabs>
              <w:jc w:val="both"/>
              <w:rPr>
                <w:rFonts w:ascii="Garamond" w:hAnsi="Garamond"/>
                <w:b/>
                <w:lang w:val="en-GH"/>
              </w:rPr>
            </w:pPr>
            <w:r w:rsidRPr="00DD0C30">
              <w:rPr>
                <w:rFonts w:ascii="Garamond" w:hAnsi="Garamond"/>
                <w:b/>
                <w:lang w:val="en-GH"/>
              </w:rPr>
              <w:t xml:space="preserve">explain the form of the yes-no </w:t>
            </w:r>
            <w:r w:rsidR="005A709B" w:rsidRPr="00DD0C30">
              <w:rPr>
                <w:rFonts w:ascii="Garamond" w:hAnsi="Garamond"/>
                <w:b/>
                <w:lang w:val="en-GH"/>
              </w:rPr>
              <w:t>interrogative nominal</w:t>
            </w:r>
            <w:r w:rsidRPr="00DD0C30">
              <w:rPr>
                <w:rFonts w:ascii="Garamond" w:hAnsi="Garamond"/>
                <w:b/>
                <w:lang w:val="en-GH"/>
              </w:rPr>
              <w:t xml:space="preserve"> </w:t>
            </w:r>
            <w:r w:rsidR="005A709B" w:rsidRPr="00DD0C30">
              <w:rPr>
                <w:rFonts w:ascii="Garamond" w:hAnsi="Garamond"/>
                <w:b/>
                <w:lang w:val="en-GH"/>
              </w:rPr>
              <w:t>clause.</w:t>
            </w:r>
            <w:r w:rsidR="005A709B" w:rsidRPr="00DD0C30">
              <w:rPr>
                <w:rFonts w:ascii="Garamond" w:hAnsi="Garamond"/>
                <w:b/>
                <w:lang w:val="en-US"/>
              </w:rPr>
              <w:t xml:space="preserve"> (NTS 2c,3i)</w:t>
            </w:r>
          </w:p>
          <w:p w14:paraId="167877AE" w14:textId="77777777" w:rsidR="005A709B" w:rsidRPr="00DD0C30" w:rsidRDefault="005A709B" w:rsidP="005A709B">
            <w:pPr>
              <w:tabs>
                <w:tab w:val="left" w:pos="-1440"/>
              </w:tabs>
              <w:ind w:left="1440"/>
              <w:jc w:val="both"/>
              <w:rPr>
                <w:rFonts w:ascii="Garamond" w:hAnsi="Garamond"/>
                <w:b/>
                <w:lang w:val="en-GH"/>
              </w:rPr>
            </w:pPr>
          </w:p>
          <w:p w14:paraId="4D7438B5" w14:textId="61662C3C" w:rsidR="00893E97" w:rsidRPr="00DD0C30" w:rsidRDefault="00893E97" w:rsidP="00893E97">
            <w:pPr>
              <w:numPr>
                <w:ilvl w:val="1"/>
                <w:numId w:val="12"/>
              </w:numPr>
              <w:tabs>
                <w:tab w:val="left" w:pos="-1440"/>
              </w:tabs>
              <w:jc w:val="both"/>
              <w:rPr>
                <w:rFonts w:ascii="Garamond" w:hAnsi="Garamond"/>
                <w:b/>
                <w:lang w:val="en-GH"/>
              </w:rPr>
            </w:pPr>
            <w:r w:rsidRPr="00DD0C30">
              <w:rPr>
                <w:rFonts w:ascii="Garamond" w:hAnsi="Garamond"/>
                <w:b/>
                <w:lang w:val="en-GH"/>
              </w:rPr>
              <w:t>discuss the functions of the yes-</w:t>
            </w:r>
            <w:r w:rsidR="005A709B" w:rsidRPr="00DD0C30">
              <w:rPr>
                <w:rFonts w:ascii="Garamond" w:hAnsi="Garamond"/>
                <w:b/>
                <w:lang w:val="en-GH"/>
              </w:rPr>
              <w:t>no interrogative</w:t>
            </w:r>
            <w:r w:rsidRPr="00DD0C30">
              <w:rPr>
                <w:rFonts w:ascii="Garamond" w:hAnsi="Garamond"/>
                <w:b/>
                <w:lang w:val="en-GH"/>
              </w:rPr>
              <w:t xml:space="preserve"> </w:t>
            </w:r>
            <w:r w:rsidR="005A709B" w:rsidRPr="00DD0C30">
              <w:rPr>
                <w:rFonts w:ascii="Garamond" w:hAnsi="Garamond"/>
                <w:b/>
                <w:lang w:val="en-GH"/>
              </w:rPr>
              <w:t>clause.</w:t>
            </w:r>
            <w:r w:rsidR="005A709B" w:rsidRPr="00DD0C30">
              <w:rPr>
                <w:rFonts w:ascii="Garamond" w:hAnsi="Garamond"/>
                <w:b/>
                <w:lang w:val="en-US"/>
              </w:rPr>
              <w:t xml:space="preserve"> (3a)</w:t>
            </w:r>
          </w:p>
          <w:p w14:paraId="2E5C93EF" w14:textId="77777777" w:rsidR="00893E97" w:rsidRPr="00DD0C30" w:rsidRDefault="00893E97" w:rsidP="00893E97">
            <w:pPr>
              <w:tabs>
                <w:tab w:val="left" w:pos="-1440"/>
              </w:tabs>
              <w:jc w:val="both"/>
              <w:rPr>
                <w:rFonts w:ascii="Garamond" w:hAnsi="Garamond"/>
                <w:b/>
              </w:rPr>
            </w:pPr>
          </w:p>
          <w:p w14:paraId="3B2D6AAA" w14:textId="77777777" w:rsidR="00893E97" w:rsidRPr="00DD0C30" w:rsidRDefault="00893E97" w:rsidP="00893E97">
            <w:pPr>
              <w:rPr>
                <w:rFonts w:ascii="Garamond" w:hAnsi="Garamond"/>
                <w:b/>
                <w:highlight w:val="yellow"/>
              </w:rPr>
            </w:pPr>
          </w:p>
          <w:p w14:paraId="5861C3EA" w14:textId="4F453F84" w:rsidR="00893E97" w:rsidRPr="00DD0C30" w:rsidRDefault="00893E97" w:rsidP="00893E97">
            <w:pPr>
              <w:rPr>
                <w:rFonts w:ascii="Garamond" w:hAnsi="Garamond"/>
                <w:b/>
                <w:highlight w:val="yellow"/>
              </w:rPr>
            </w:pPr>
            <w:r w:rsidRPr="00DD0C30">
              <w:rPr>
                <w:rFonts w:ascii="Garamond" w:hAnsi="Garamond"/>
                <w:b/>
              </w:rPr>
              <w:t xml:space="preserve"> </w:t>
            </w:r>
          </w:p>
          <w:p w14:paraId="39A5BEC7" w14:textId="77777777" w:rsidR="00893E97" w:rsidRPr="00DD0C30" w:rsidRDefault="00893E97" w:rsidP="00893E97">
            <w:pPr>
              <w:pStyle w:val="ListParagraph"/>
              <w:rPr>
                <w:rFonts w:ascii="Garamond" w:hAnsi="Garamond"/>
                <w:b/>
                <w:highlight w:val="yellow"/>
              </w:rPr>
            </w:pPr>
          </w:p>
          <w:p w14:paraId="269498CF" w14:textId="77777777" w:rsidR="00893E97" w:rsidRPr="00DD0C30" w:rsidRDefault="00893E97" w:rsidP="00893E97">
            <w:pPr>
              <w:tabs>
                <w:tab w:val="left" w:pos="-1440"/>
              </w:tabs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52" w:type="pct"/>
            <w:gridSpan w:val="6"/>
            <w:shd w:val="clear" w:color="auto" w:fill="auto"/>
          </w:tcPr>
          <w:p w14:paraId="2DB6FFBD" w14:textId="465E2528" w:rsidR="00893E97" w:rsidRDefault="00893E97" w:rsidP="00893E97">
            <w:pPr>
              <w:tabs>
                <w:tab w:val="left" w:pos="-1440"/>
              </w:tabs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>Learning Indicators</w:t>
            </w:r>
          </w:p>
          <w:p w14:paraId="190EB563" w14:textId="4A56B7FE" w:rsidR="00E66AA5" w:rsidRDefault="00E66AA5" w:rsidP="00E66AA5">
            <w:pPr>
              <w:spacing w:after="160" w:line="259" w:lineRule="auto"/>
              <w:rPr>
                <w:sz w:val="18"/>
                <w:szCs w:val="18"/>
              </w:rPr>
            </w:pPr>
            <w:r>
              <w:t>Core skills targeted include effective communication, critical thinking, collaboration learning, digital literacy and inclusivity.</w:t>
            </w:r>
          </w:p>
          <w:p w14:paraId="24C44819" w14:textId="77777777" w:rsidR="00E66AA5" w:rsidRPr="00DD0C30" w:rsidRDefault="00E66AA5" w:rsidP="00893E97">
            <w:pPr>
              <w:tabs>
                <w:tab w:val="left" w:pos="-1440"/>
              </w:tabs>
              <w:jc w:val="both"/>
              <w:rPr>
                <w:rFonts w:ascii="Garamond" w:hAnsi="Garamond"/>
                <w:b/>
              </w:rPr>
            </w:pPr>
          </w:p>
          <w:p w14:paraId="607DB486" w14:textId="77777777" w:rsidR="00893E97" w:rsidRPr="00DD0C30" w:rsidRDefault="00893E97" w:rsidP="00893E97">
            <w:pPr>
              <w:tabs>
                <w:tab w:val="left" w:pos="-1440"/>
              </w:tabs>
              <w:ind w:left="360"/>
              <w:jc w:val="both"/>
              <w:rPr>
                <w:rFonts w:ascii="Garamond" w:hAnsi="Garamond"/>
                <w:b/>
              </w:rPr>
            </w:pPr>
          </w:p>
          <w:p w14:paraId="4416353E" w14:textId="77777777" w:rsidR="00D41DD0" w:rsidRPr="00DD0C30" w:rsidRDefault="00D41DD0" w:rsidP="00893E97">
            <w:pPr>
              <w:tabs>
                <w:tab w:val="left" w:pos="-1440"/>
              </w:tabs>
              <w:jc w:val="both"/>
              <w:rPr>
                <w:rFonts w:ascii="Garamond" w:hAnsi="Garamond"/>
                <w:b/>
              </w:rPr>
            </w:pPr>
          </w:p>
          <w:p w14:paraId="4F68F82F" w14:textId="56D89306" w:rsidR="00893E97" w:rsidRPr="00DD0C30" w:rsidRDefault="00893E97" w:rsidP="00893E97">
            <w:pPr>
              <w:tabs>
                <w:tab w:val="left" w:pos="-1440"/>
              </w:tabs>
              <w:jc w:val="both"/>
              <w:rPr>
                <w:rFonts w:ascii="Garamond" w:hAnsi="Garamond"/>
                <w:b/>
              </w:rPr>
            </w:pPr>
          </w:p>
        </w:tc>
      </w:tr>
      <w:tr w:rsidR="00893E97" w:rsidRPr="00DD0C30" w14:paraId="1A83F6A3" w14:textId="77777777" w:rsidTr="00893E97">
        <w:trPr>
          <w:trHeight w:val="832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F8697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tcBorders>
              <w:left w:val="single" w:sz="4" w:space="0" w:color="auto"/>
            </w:tcBorders>
            <w:shd w:val="clear" w:color="auto" w:fill="auto"/>
          </w:tcPr>
          <w:p w14:paraId="251B1CB5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1952" w:type="pct"/>
            <w:gridSpan w:val="4"/>
            <w:shd w:val="clear" w:color="auto" w:fill="auto"/>
          </w:tcPr>
          <w:p w14:paraId="1C291B08" w14:textId="77777777" w:rsidR="00893E97" w:rsidRPr="00DD0C30" w:rsidRDefault="00893E97" w:rsidP="00893E97">
            <w:pPr>
              <w:tabs>
                <w:tab w:val="left" w:pos="-1440"/>
              </w:tabs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52" w:type="pct"/>
            <w:gridSpan w:val="6"/>
            <w:shd w:val="clear" w:color="auto" w:fill="auto"/>
          </w:tcPr>
          <w:p w14:paraId="6FFEBC1F" w14:textId="77777777" w:rsidR="00893E97" w:rsidRPr="00DD0C30" w:rsidRDefault="00893E97" w:rsidP="00893E97">
            <w:pPr>
              <w:tabs>
                <w:tab w:val="left" w:pos="-1440"/>
              </w:tabs>
              <w:jc w:val="both"/>
              <w:rPr>
                <w:rFonts w:ascii="Garamond" w:hAnsi="Garamond"/>
                <w:b/>
              </w:rPr>
            </w:pPr>
          </w:p>
        </w:tc>
      </w:tr>
      <w:tr w:rsidR="00893E97" w:rsidRPr="00DD0C30" w14:paraId="7B744711" w14:textId="77777777" w:rsidTr="00893E97">
        <w:trPr>
          <w:trHeight w:val="371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8AFA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7588C3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 xml:space="preserve">Content of lesson or sequence of lessons: picked from the course specification </w:t>
            </w:r>
          </w:p>
          <w:p w14:paraId="6C0C88EA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  <w:p w14:paraId="37ED5E50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 xml:space="preserve">Unit/s from the course specification covered: </w:t>
            </w:r>
          </w:p>
        </w:tc>
        <w:tc>
          <w:tcPr>
            <w:tcW w:w="282" w:type="pct"/>
            <w:shd w:val="clear" w:color="auto" w:fill="auto"/>
          </w:tcPr>
          <w:p w14:paraId="2847ECB8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>Time or stage</w:t>
            </w:r>
          </w:p>
        </w:tc>
        <w:tc>
          <w:tcPr>
            <w:tcW w:w="1673" w:type="pct"/>
            <w:gridSpan w:val="4"/>
            <w:shd w:val="clear" w:color="auto" w:fill="auto"/>
          </w:tcPr>
          <w:p w14:paraId="6A511786" w14:textId="3AED244F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>Topics and sub-</w:t>
            </w:r>
            <w:r w:rsidR="0070065F" w:rsidRPr="00DD0C30">
              <w:rPr>
                <w:rFonts w:ascii="Garamond" w:hAnsi="Garamond"/>
                <w:b/>
              </w:rPr>
              <w:t>topics (</w:t>
            </w:r>
            <w:r w:rsidRPr="00DD0C30">
              <w:rPr>
                <w:rFonts w:ascii="Garamond" w:hAnsi="Garamond"/>
                <w:b/>
              </w:rPr>
              <w:t xml:space="preserve">if any): </w:t>
            </w:r>
          </w:p>
          <w:p w14:paraId="440050DD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50" w:type="pct"/>
            <w:gridSpan w:val="5"/>
            <w:shd w:val="clear" w:color="auto" w:fill="auto"/>
          </w:tcPr>
          <w:p w14:paraId="5B2AF850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  <w:lang w:val="en-US"/>
              </w:rPr>
            </w:pPr>
            <w:r w:rsidRPr="00DD0C30">
              <w:rPr>
                <w:rFonts w:ascii="Garamond" w:hAnsi="Garamond"/>
                <w:b/>
                <w:lang w:val="en-US"/>
              </w:rPr>
              <w:t>Teaching and learning to achieve learning outcomes</w:t>
            </w:r>
          </w:p>
          <w:p w14:paraId="1A850096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>Teacher Activity                        Student Activity</w:t>
            </w:r>
          </w:p>
        </w:tc>
      </w:tr>
      <w:tr w:rsidR="00893E97" w:rsidRPr="00DD0C30" w14:paraId="78C543B0" w14:textId="77777777" w:rsidTr="00893E97">
        <w:trPr>
          <w:trHeight w:val="371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74971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C294E09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82" w:type="pct"/>
            <w:shd w:val="clear" w:color="auto" w:fill="auto"/>
          </w:tcPr>
          <w:p w14:paraId="57A3B53D" w14:textId="2DE69C86" w:rsidR="00893E97" w:rsidRPr="00DD0C30" w:rsidRDefault="00276FE6" w:rsidP="00893E97">
            <w:pPr>
              <w:jc w:val="center"/>
              <w:rPr>
                <w:rFonts w:ascii="Garamond" w:hAnsi="Garamond"/>
                <w:b/>
                <w:color w:val="C00000"/>
              </w:rPr>
            </w:pPr>
            <w:r w:rsidRPr="00276FE6">
              <w:rPr>
                <w:rFonts w:ascii="Garamond" w:hAnsi="Garamond"/>
                <w:b/>
                <w:color w:val="000000" w:themeColor="text1"/>
              </w:rPr>
              <w:t>20 minutes</w:t>
            </w:r>
          </w:p>
        </w:tc>
        <w:tc>
          <w:tcPr>
            <w:tcW w:w="1673" w:type="pct"/>
            <w:gridSpan w:val="4"/>
            <w:shd w:val="clear" w:color="auto" w:fill="auto"/>
          </w:tcPr>
          <w:p w14:paraId="6E857A12" w14:textId="720EC5DE" w:rsidR="00D41DD0" w:rsidRPr="00DD0C30" w:rsidRDefault="00343064" w:rsidP="00893E97">
            <w:pPr>
              <w:jc w:val="center"/>
              <w:rPr>
                <w:rFonts w:ascii="Garamond" w:hAnsi="Garamond"/>
                <w:b/>
                <w:color w:val="000000" w:themeColor="text1"/>
                <w:lang w:val="en-GH"/>
              </w:rPr>
            </w:pPr>
            <w:r w:rsidRPr="00DD0C30">
              <w:rPr>
                <w:rFonts w:ascii="Garamond" w:hAnsi="Garamond"/>
                <w:b/>
                <w:color w:val="000000" w:themeColor="text1"/>
                <w:lang w:val="en-GH"/>
              </w:rPr>
              <w:t>Defin</w:t>
            </w:r>
            <w:r w:rsidR="00BE1B30" w:rsidRPr="00DD0C30">
              <w:rPr>
                <w:rFonts w:ascii="Garamond" w:hAnsi="Garamond"/>
                <w:b/>
                <w:color w:val="000000" w:themeColor="text1"/>
                <w:lang w:val="en-US"/>
              </w:rPr>
              <w:t>e</w:t>
            </w:r>
            <w:r w:rsidR="00D41DD0" w:rsidRPr="00DD0C30">
              <w:rPr>
                <w:rFonts w:ascii="Garamond" w:hAnsi="Garamond"/>
                <w:b/>
                <w:color w:val="000000" w:themeColor="text1"/>
                <w:lang w:val="en-GH"/>
              </w:rPr>
              <w:t xml:space="preserve"> </w:t>
            </w:r>
            <w:r w:rsidR="00D41DD0" w:rsidRPr="00DD0C30">
              <w:rPr>
                <w:rFonts w:ascii="Garamond" w:hAnsi="Garamond"/>
                <w:b/>
                <w:i/>
                <w:iCs/>
                <w:color w:val="000000" w:themeColor="text1"/>
                <w:lang w:val="en-GH"/>
              </w:rPr>
              <w:t>wh</w:t>
            </w:r>
            <w:r w:rsidR="00D41DD0" w:rsidRPr="00DD0C30">
              <w:rPr>
                <w:rFonts w:ascii="Garamond" w:hAnsi="Garamond"/>
                <w:b/>
                <w:color w:val="000000" w:themeColor="text1"/>
                <w:lang w:val="en-GH"/>
              </w:rPr>
              <w:t>-int. nominal clause</w:t>
            </w:r>
          </w:p>
          <w:p w14:paraId="6F738AA6" w14:textId="1403BD65" w:rsidR="00893E97" w:rsidRPr="00DD0C30" w:rsidRDefault="00D41DD0" w:rsidP="00893E97">
            <w:pPr>
              <w:jc w:val="center"/>
              <w:rPr>
                <w:rFonts w:ascii="Garamond" w:hAnsi="Garamond"/>
                <w:b/>
                <w:color w:val="000000" w:themeColor="text1"/>
                <w:lang w:val="en-GH"/>
              </w:rPr>
            </w:pPr>
            <w:r w:rsidRPr="00DD0C30">
              <w:rPr>
                <w:rFonts w:ascii="Garamond" w:hAnsi="Garamond"/>
                <w:b/>
                <w:color w:val="000000" w:themeColor="text1"/>
                <w:lang w:val="en-GH"/>
              </w:rPr>
              <w:t xml:space="preserve">Functions of the </w:t>
            </w:r>
            <w:r w:rsidRPr="00DD0C30">
              <w:rPr>
                <w:rFonts w:ascii="Garamond" w:hAnsi="Garamond"/>
                <w:b/>
                <w:i/>
                <w:iCs/>
                <w:color w:val="000000" w:themeColor="text1"/>
                <w:lang w:val="en-GH"/>
              </w:rPr>
              <w:t>wh</w:t>
            </w:r>
            <w:r w:rsidRPr="00DD0C30">
              <w:rPr>
                <w:rFonts w:ascii="Garamond" w:hAnsi="Garamond"/>
                <w:b/>
                <w:color w:val="000000" w:themeColor="text1"/>
                <w:lang w:val="en-GH"/>
              </w:rPr>
              <w:t>-int. nominal clause</w:t>
            </w:r>
          </w:p>
          <w:p w14:paraId="59BF511A" w14:textId="3E5FEDE6" w:rsidR="00D41DD0" w:rsidRPr="00DD0C30" w:rsidRDefault="00D41DD0" w:rsidP="00893E97">
            <w:pPr>
              <w:jc w:val="center"/>
              <w:rPr>
                <w:rFonts w:ascii="Garamond" w:hAnsi="Garamond"/>
                <w:b/>
                <w:color w:val="000000" w:themeColor="text1"/>
                <w:lang w:val="en-GH"/>
              </w:rPr>
            </w:pPr>
            <w:r w:rsidRPr="00DD0C30">
              <w:rPr>
                <w:rFonts w:ascii="Garamond" w:hAnsi="Garamond"/>
                <w:b/>
                <w:color w:val="000000" w:themeColor="text1"/>
                <w:lang w:val="en-GH"/>
              </w:rPr>
              <w:t>Yes-no interrogative nom. clause</w:t>
            </w:r>
          </w:p>
          <w:p w14:paraId="3E6CDCAC" w14:textId="0058624A" w:rsidR="00D41DD0" w:rsidRPr="00DD0C30" w:rsidRDefault="00D41DD0" w:rsidP="00893E97">
            <w:pPr>
              <w:jc w:val="center"/>
              <w:rPr>
                <w:rFonts w:ascii="Garamond" w:hAnsi="Garamond"/>
                <w:b/>
                <w:color w:val="C00000"/>
              </w:rPr>
            </w:pPr>
            <w:r w:rsidRPr="00DD0C30">
              <w:rPr>
                <w:rFonts w:ascii="Garamond" w:hAnsi="Garamond"/>
                <w:b/>
                <w:color w:val="000000" w:themeColor="text1"/>
                <w:lang w:val="en-GH"/>
              </w:rPr>
              <w:t>Functions of the yes-no int. nom. clause</w:t>
            </w:r>
          </w:p>
        </w:tc>
        <w:tc>
          <w:tcPr>
            <w:tcW w:w="1132" w:type="pct"/>
            <w:gridSpan w:val="3"/>
            <w:shd w:val="clear" w:color="auto" w:fill="auto"/>
          </w:tcPr>
          <w:p w14:paraId="715A8175" w14:textId="04509111" w:rsidR="00893E97" w:rsidRPr="00DD0C30" w:rsidRDefault="00D41DD0" w:rsidP="00893E97">
            <w:pPr>
              <w:jc w:val="both"/>
              <w:rPr>
                <w:rFonts w:ascii="Garamond" w:hAnsi="Garamond"/>
                <w:b/>
                <w:lang w:val="en-US"/>
              </w:rPr>
            </w:pPr>
            <w:r w:rsidRPr="00DD0C30">
              <w:rPr>
                <w:rFonts w:ascii="Garamond" w:hAnsi="Garamond"/>
                <w:b/>
                <w:lang w:val="en-US"/>
              </w:rPr>
              <w:t>Lead students to</w:t>
            </w:r>
            <w:r w:rsidR="00893E97" w:rsidRPr="00DD0C30">
              <w:rPr>
                <w:rFonts w:ascii="Garamond" w:hAnsi="Garamond"/>
                <w:b/>
                <w:lang w:val="en-US"/>
              </w:rPr>
              <w:t xml:space="preserve"> </w:t>
            </w:r>
            <w:r w:rsidR="0070065F" w:rsidRPr="00DD0C30">
              <w:rPr>
                <w:rFonts w:ascii="Garamond" w:hAnsi="Garamond"/>
                <w:b/>
                <w:lang w:val="en-US"/>
              </w:rPr>
              <w:t>discussion wh and yes/no interrogative nominal clauses.</w:t>
            </w:r>
          </w:p>
          <w:p w14:paraId="38255094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917" w:type="pct"/>
            <w:gridSpan w:val="2"/>
            <w:shd w:val="clear" w:color="auto" w:fill="auto"/>
          </w:tcPr>
          <w:p w14:paraId="0A9106F9" w14:textId="3D196F4D" w:rsidR="00893E97" w:rsidRPr="00DD0C30" w:rsidRDefault="005A709B" w:rsidP="00893E97">
            <w:pPr>
              <w:jc w:val="both"/>
              <w:rPr>
                <w:rFonts w:ascii="Garamond" w:hAnsi="Garamond"/>
                <w:b/>
                <w:lang w:val="en-US"/>
              </w:rPr>
            </w:pPr>
            <w:r w:rsidRPr="00DD0C30">
              <w:rPr>
                <w:rFonts w:ascii="Garamond" w:hAnsi="Garamond"/>
                <w:b/>
                <w:lang w:val="en-US"/>
              </w:rPr>
              <w:t>T</w:t>
            </w:r>
            <w:r w:rsidR="0070065F" w:rsidRPr="00DD0C30">
              <w:rPr>
                <w:rFonts w:ascii="Garamond" w:hAnsi="Garamond"/>
                <w:b/>
                <w:lang w:val="en-US"/>
              </w:rPr>
              <w:t>hrough</w:t>
            </w:r>
            <w:r w:rsidRPr="00DD0C30">
              <w:rPr>
                <w:rFonts w:ascii="Garamond" w:hAnsi="Garamond"/>
                <w:b/>
                <w:lang w:val="en-US"/>
              </w:rPr>
              <w:t xml:space="preserve"> </w:t>
            </w:r>
            <w:r w:rsidR="0070065F" w:rsidRPr="00DD0C30">
              <w:rPr>
                <w:rFonts w:ascii="Garamond" w:hAnsi="Garamond"/>
                <w:b/>
                <w:lang w:val="en-US"/>
              </w:rPr>
              <w:t xml:space="preserve">group discussion students learn how to </w:t>
            </w:r>
            <w:r w:rsidR="00E66AA5" w:rsidRPr="00DD0C30">
              <w:rPr>
                <w:rFonts w:ascii="Garamond" w:hAnsi="Garamond"/>
                <w:b/>
                <w:lang w:val="en-US"/>
              </w:rPr>
              <w:t>form wh</w:t>
            </w:r>
            <w:r w:rsidR="0070065F" w:rsidRPr="00DD0C30">
              <w:rPr>
                <w:rFonts w:ascii="Garamond" w:hAnsi="Garamond"/>
                <w:b/>
                <w:lang w:val="en-US"/>
              </w:rPr>
              <w:t xml:space="preserve"> and yes/no interrogative nominal clauses</w:t>
            </w:r>
          </w:p>
        </w:tc>
      </w:tr>
      <w:tr w:rsidR="00893E97" w:rsidRPr="00DD0C30" w14:paraId="20EF60B2" w14:textId="77777777" w:rsidTr="00893E97">
        <w:trPr>
          <w:trHeight w:val="371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0D9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2073CB0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82" w:type="pct"/>
            <w:shd w:val="clear" w:color="auto" w:fill="auto"/>
          </w:tcPr>
          <w:p w14:paraId="2AB00D32" w14:textId="23336F7A" w:rsidR="00893E97" w:rsidRPr="00276FE6" w:rsidRDefault="00276FE6" w:rsidP="00893E97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276FE6">
              <w:rPr>
                <w:rFonts w:ascii="Garamond" w:hAnsi="Garamond"/>
                <w:b/>
                <w:color w:val="000000" w:themeColor="text1"/>
              </w:rPr>
              <w:t>30 minutes</w:t>
            </w:r>
          </w:p>
        </w:tc>
        <w:tc>
          <w:tcPr>
            <w:tcW w:w="1673" w:type="pct"/>
            <w:gridSpan w:val="4"/>
            <w:shd w:val="clear" w:color="auto" w:fill="auto"/>
          </w:tcPr>
          <w:p w14:paraId="3EF70829" w14:textId="77777777" w:rsidR="00893E97" w:rsidRPr="00DD0C30" w:rsidRDefault="00893E97" w:rsidP="00893E97">
            <w:pPr>
              <w:jc w:val="center"/>
              <w:rPr>
                <w:rFonts w:ascii="Garamond" w:hAnsi="Garamond"/>
                <w:b/>
                <w:color w:val="C00000"/>
              </w:rPr>
            </w:pPr>
          </w:p>
        </w:tc>
        <w:tc>
          <w:tcPr>
            <w:tcW w:w="1132" w:type="pct"/>
            <w:gridSpan w:val="3"/>
            <w:shd w:val="clear" w:color="auto" w:fill="auto"/>
          </w:tcPr>
          <w:p w14:paraId="2600F44C" w14:textId="3F4AA53E" w:rsidR="00893E97" w:rsidRPr="00DD0C30" w:rsidRDefault="00194ADD" w:rsidP="00893E97">
            <w:pPr>
              <w:jc w:val="both"/>
              <w:rPr>
                <w:rFonts w:ascii="Garamond" w:hAnsi="Garamond"/>
                <w:b/>
                <w:lang w:val="en-US"/>
              </w:rPr>
            </w:pPr>
            <w:r w:rsidRPr="00DD0C30">
              <w:rPr>
                <w:rFonts w:ascii="Garamond" w:hAnsi="Garamond"/>
                <w:b/>
                <w:lang w:val="en-US"/>
              </w:rPr>
              <w:t xml:space="preserve">Guide students to identify wh-interrogative nominal </w:t>
            </w:r>
            <w:r w:rsidRPr="00DD0C30">
              <w:rPr>
                <w:rFonts w:ascii="Garamond" w:hAnsi="Garamond"/>
                <w:b/>
                <w:lang w:val="en-US"/>
              </w:rPr>
              <w:lastRenderedPageBreak/>
              <w:t>clause and state their functions.</w:t>
            </w:r>
          </w:p>
        </w:tc>
        <w:tc>
          <w:tcPr>
            <w:tcW w:w="917" w:type="pct"/>
            <w:gridSpan w:val="2"/>
            <w:shd w:val="clear" w:color="auto" w:fill="auto"/>
          </w:tcPr>
          <w:p w14:paraId="02159207" w14:textId="6CA45B05" w:rsidR="00F44A39" w:rsidRPr="00DD0C30" w:rsidRDefault="00F44A39" w:rsidP="00F44A39">
            <w:pPr>
              <w:jc w:val="both"/>
              <w:rPr>
                <w:rFonts w:ascii="Garamond" w:hAnsi="Garamond"/>
                <w:b/>
                <w:lang w:val="en-GH"/>
              </w:rPr>
            </w:pPr>
            <w:r w:rsidRPr="00DD0C30">
              <w:rPr>
                <w:rFonts w:ascii="Garamond" w:hAnsi="Garamond"/>
                <w:b/>
                <w:lang w:val="en-US"/>
              </w:rPr>
              <w:lastRenderedPageBreak/>
              <w:t xml:space="preserve">Through radio reporting let students </w:t>
            </w:r>
            <w:r w:rsidRPr="00DD0C30">
              <w:rPr>
                <w:rFonts w:ascii="Garamond" w:hAnsi="Garamond"/>
                <w:b/>
                <w:lang w:val="en-US"/>
              </w:rPr>
              <w:lastRenderedPageBreak/>
              <w:t xml:space="preserve">identify </w:t>
            </w:r>
            <w:r w:rsidRPr="00DD0C30">
              <w:rPr>
                <w:rFonts w:ascii="Garamond" w:hAnsi="Garamond"/>
                <w:b/>
                <w:lang w:val="en-GH"/>
              </w:rPr>
              <w:t xml:space="preserve">wh-interrogative nominal clauses </w:t>
            </w:r>
            <w:r w:rsidR="005A709B" w:rsidRPr="00DD0C30">
              <w:rPr>
                <w:rFonts w:ascii="Garamond" w:hAnsi="Garamond"/>
                <w:b/>
                <w:lang w:val="en-GH"/>
              </w:rPr>
              <w:t>in the</w:t>
            </w:r>
            <w:r w:rsidRPr="00DD0C30">
              <w:rPr>
                <w:rFonts w:ascii="Garamond" w:hAnsi="Garamond"/>
                <w:b/>
                <w:lang w:val="en-GH"/>
              </w:rPr>
              <w:t xml:space="preserve"> following sentences and state their functions:</w:t>
            </w:r>
          </w:p>
          <w:p w14:paraId="108FCBF8" w14:textId="77777777" w:rsidR="00F44A39" w:rsidRPr="00DD0C30" w:rsidRDefault="00F44A39" w:rsidP="00F44A39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  <w:b/>
                <w:lang w:val="en-GH"/>
              </w:rPr>
            </w:pPr>
            <w:r w:rsidRPr="00DD0C30">
              <w:rPr>
                <w:rFonts w:ascii="Garamond" w:hAnsi="Garamond"/>
                <w:b/>
                <w:lang w:val="en-GH"/>
              </w:rPr>
              <w:t>What we saw that day was very amazing.</w:t>
            </w:r>
          </w:p>
          <w:p w14:paraId="7790B020" w14:textId="029306E5" w:rsidR="00F44A39" w:rsidRPr="00DD0C30" w:rsidRDefault="00F44A39" w:rsidP="00F44A39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  <w:b/>
                <w:lang w:val="en-GH"/>
              </w:rPr>
            </w:pPr>
            <w:r w:rsidRPr="00DD0C30">
              <w:rPr>
                <w:rFonts w:ascii="Garamond" w:hAnsi="Garamond"/>
                <w:b/>
                <w:lang w:val="en-GH"/>
              </w:rPr>
              <w:t xml:space="preserve">The scare of covid-19 is why all students are </w:t>
            </w:r>
            <w:r w:rsidR="005A709B" w:rsidRPr="00DD0C30">
              <w:rPr>
                <w:rFonts w:ascii="Garamond" w:hAnsi="Garamond"/>
                <w:b/>
                <w:lang w:val="en-GH"/>
              </w:rPr>
              <w:t>at home</w:t>
            </w:r>
            <w:r w:rsidRPr="00DD0C30">
              <w:rPr>
                <w:rFonts w:ascii="Garamond" w:hAnsi="Garamond"/>
                <w:b/>
                <w:lang w:val="en-GH"/>
              </w:rPr>
              <w:t>.</w:t>
            </w:r>
          </w:p>
          <w:p w14:paraId="04C1B3F7" w14:textId="77777777" w:rsidR="00F44A39" w:rsidRPr="00DD0C30" w:rsidRDefault="00F44A39" w:rsidP="00F44A39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  <w:b/>
                <w:lang w:val="en-GH"/>
              </w:rPr>
            </w:pPr>
            <w:r w:rsidRPr="00DD0C30">
              <w:rPr>
                <w:rFonts w:ascii="Garamond" w:hAnsi="Garamond"/>
                <w:b/>
                <w:lang w:val="en-GH"/>
              </w:rPr>
              <w:t>I believed what Nana Yaa told me last night.</w:t>
            </w:r>
          </w:p>
          <w:p w14:paraId="1621B36B" w14:textId="014BD4D1" w:rsidR="00F44A39" w:rsidRPr="00DD0C30" w:rsidRDefault="00F44A39" w:rsidP="00F44A39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  <w:b/>
                <w:lang w:val="en-GH"/>
              </w:rPr>
            </w:pPr>
            <w:r w:rsidRPr="00DD0C30">
              <w:rPr>
                <w:rFonts w:ascii="Garamond" w:hAnsi="Garamond"/>
                <w:b/>
                <w:lang w:val="en-GH"/>
              </w:rPr>
              <w:t>We talked about how we could support the covid</w:t>
            </w:r>
            <w:r w:rsidR="005A709B" w:rsidRPr="00DD0C30">
              <w:rPr>
                <w:rFonts w:ascii="Garamond" w:hAnsi="Garamond"/>
                <w:b/>
                <w:lang w:val="en-GH"/>
              </w:rPr>
              <w:t>- 19</w:t>
            </w:r>
            <w:r w:rsidRPr="00DD0C30">
              <w:rPr>
                <w:rFonts w:ascii="Garamond" w:hAnsi="Garamond"/>
                <w:b/>
                <w:lang w:val="en-GH"/>
              </w:rPr>
              <w:t xml:space="preserve"> victims.</w:t>
            </w:r>
          </w:p>
          <w:p w14:paraId="796D3945" w14:textId="3AAC7CFA" w:rsidR="00F44A39" w:rsidRPr="00DD0C30" w:rsidRDefault="00F44A39" w:rsidP="00F44A39">
            <w:pPr>
              <w:ind w:left="720"/>
              <w:jc w:val="both"/>
              <w:rPr>
                <w:rFonts w:ascii="Garamond" w:hAnsi="Garamond"/>
                <w:b/>
                <w:lang w:val="en-GH"/>
              </w:rPr>
            </w:pPr>
          </w:p>
          <w:p w14:paraId="21D0DE31" w14:textId="77777777" w:rsidR="00F44A39" w:rsidRPr="00DD0C30" w:rsidRDefault="00F44A39" w:rsidP="00F44A39">
            <w:pPr>
              <w:ind w:left="720"/>
              <w:jc w:val="both"/>
              <w:rPr>
                <w:rFonts w:ascii="Garamond" w:hAnsi="Garamond"/>
                <w:b/>
                <w:lang w:val="en-GH"/>
              </w:rPr>
            </w:pPr>
          </w:p>
          <w:p w14:paraId="0DA8D490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893E97" w:rsidRPr="00DD0C30" w14:paraId="6F8CF076" w14:textId="77777777" w:rsidTr="00893E97">
        <w:trPr>
          <w:trHeight w:val="371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D51FA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91E97F9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82" w:type="pct"/>
            <w:shd w:val="clear" w:color="auto" w:fill="auto"/>
          </w:tcPr>
          <w:p w14:paraId="75B8EF1D" w14:textId="77777777" w:rsidR="00893E97" w:rsidRPr="00DD0C30" w:rsidRDefault="00893E97" w:rsidP="00893E97">
            <w:pPr>
              <w:jc w:val="center"/>
              <w:rPr>
                <w:rFonts w:ascii="Garamond" w:hAnsi="Garamond"/>
                <w:b/>
                <w:color w:val="C00000"/>
                <w:highlight w:val="yellow"/>
              </w:rPr>
            </w:pPr>
          </w:p>
        </w:tc>
        <w:tc>
          <w:tcPr>
            <w:tcW w:w="1673" w:type="pct"/>
            <w:gridSpan w:val="4"/>
            <w:shd w:val="clear" w:color="auto" w:fill="auto"/>
          </w:tcPr>
          <w:p w14:paraId="52BA2C90" w14:textId="77777777" w:rsidR="00893E97" w:rsidRPr="00DD0C30" w:rsidRDefault="00893E97" w:rsidP="00893E97">
            <w:pPr>
              <w:jc w:val="center"/>
              <w:rPr>
                <w:rFonts w:ascii="Garamond" w:hAnsi="Garamond"/>
                <w:b/>
                <w:color w:val="C00000"/>
                <w:highlight w:val="yellow"/>
              </w:rPr>
            </w:pPr>
          </w:p>
        </w:tc>
        <w:tc>
          <w:tcPr>
            <w:tcW w:w="1132" w:type="pct"/>
            <w:gridSpan w:val="3"/>
            <w:shd w:val="clear" w:color="auto" w:fill="auto"/>
          </w:tcPr>
          <w:p w14:paraId="4B4C620F" w14:textId="1BF7BC6F" w:rsidR="00893E97" w:rsidRPr="00DD0C30" w:rsidRDefault="007B7258" w:rsidP="00893E97">
            <w:pPr>
              <w:jc w:val="both"/>
              <w:rPr>
                <w:rFonts w:ascii="Garamond" w:hAnsi="Garamond"/>
                <w:b/>
                <w:lang w:val="en-US"/>
              </w:rPr>
            </w:pPr>
            <w:r>
              <w:t>Functions of the wh-int. nominal Clause</w:t>
            </w:r>
          </w:p>
          <w:p w14:paraId="4C5AB9CE" w14:textId="23C52977" w:rsidR="00893E97" w:rsidRPr="00DD0C30" w:rsidRDefault="00893E97" w:rsidP="00F44A39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917" w:type="pct"/>
            <w:gridSpan w:val="2"/>
            <w:shd w:val="clear" w:color="auto" w:fill="auto"/>
          </w:tcPr>
          <w:p w14:paraId="272E0FB8" w14:textId="77777777" w:rsidR="007B7258" w:rsidRDefault="007B7258" w:rsidP="00893E97">
            <w:pPr>
              <w:jc w:val="both"/>
            </w:pPr>
            <w:r>
              <w:t xml:space="preserve">Subject </w:t>
            </w:r>
          </w:p>
          <w:p w14:paraId="69A8C175" w14:textId="77777777" w:rsidR="007B7258" w:rsidRDefault="007B7258" w:rsidP="00893E97">
            <w:pPr>
              <w:jc w:val="both"/>
            </w:pPr>
            <w:r>
              <w:t xml:space="preserve">a) What you say here will be an evidence against you in the courtroom. </w:t>
            </w:r>
          </w:p>
          <w:p w14:paraId="05B441BA" w14:textId="77777777" w:rsidR="007B7258" w:rsidRDefault="007B7258" w:rsidP="00893E97">
            <w:pPr>
              <w:jc w:val="both"/>
            </w:pPr>
            <w:r>
              <w:t xml:space="preserve">b) Why Obed slapped his friend still baffles my mind. </w:t>
            </w:r>
          </w:p>
          <w:p w14:paraId="4F97044D" w14:textId="0A129394" w:rsidR="00893E97" w:rsidRPr="00DD0C30" w:rsidRDefault="007B7258" w:rsidP="00893E97">
            <w:pPr>
              <w:jc w:val="both"/>
              <w:rPr>
                <w:rFonts w:ascii="Garamond" w:hAnsi="Garamond"/>
                <w:b/>
                <w:lang w:val="en-US"/>
              </w:rPr>
            </w:pPr>
            <w:r>
              <w:lastRenderedPageBreak/>
              <w:t>c) How the commodity will sell depends on the packaging</w:t>
            </w:r>
          </w:p>
        </w:tc>
      </w:tr>
      <w:tr w:rsidR="00893E97" w:rsidRPr="00DD0C30" w14:paraId="6D7E11E0" w14:textId="77777777" w:rsidTr="00893E97">
        <w:trPr>
          <w:trHeight w:val="371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1CDB1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36CA54A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82" w:type="pct"/>
            <w:shd w:val="clear" w:color="auto" w:fill="auto"/>
          </w:tcPr>
          <w:p w14:paraId="6A0DE53E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  <w:color w:val="C00000"/>
              </w:rPr>
            </w:pPr>
          </w:p>
        </w:tc>
        <w:tc>
          <w:tcPr>
            <w:tcW w:w="1673" w:type="pct"/>
            <w:gridSpan w:val="4"/>
            <w:shd w:val="clear" w:color="auto" w:fill="auto"/>
          </w:tcPr>
          <w:p w14:paraId="322061CD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  <w:color w:val="C00000"/>
              </w:rPr>
            </w:pPr>
          </w:p>
        </w:tc>
        <w:tc>
          <w:tcPr>
            <w:tcW w:w="1132" w:type="pct"/>
            <w:gridSpan w:val="3"/>
            <w:shd w:val="clear" w:color="auto" w:fill="auto"/>
          </w:tcPr>
          <w:p w14:paraId="1F54CCFE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  <w:lang w:val="en-US"/>
              </w:rPr>
            </w:pPr>
            <w:r w:rsidRPr="00DD0C30">
              <w:rPr>
                <w:rFonts w:ascii="Garamond" w:hAnsi="Garamond"/>
                <w:b/>
                <w:lang w:val="en-US"/>
              </w:rPr>
              <w:t xml:space="preserve"> </w:t>
            </w:r>
          </w:p>
          <w:p w14:paraId="1348E5BF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917" w:type="pct"/>
            <w:gridSpan w:val="2"/>
            <w:shd w:val="clear" w:color="auto" w:fill="auto"/>
          </w:tcPr>
          <w:p w14:paraId="3425CBC9" w14:textId="77777777" w:rsidR="007B7258" w:rsidRDefault="007B7258" w:rsidP="00893E97">
            <w:pPr>
              <w:jc w:val="both"/>
            </w:pPr>
            <w:r>
              <w:t>V direct Object</w:t>
            </w:r>
          </w:p>
          <w:p w14:paraId="0C0B0F12" w14:textId="77777777" w:rsidR="007B7258" w:rsidRDefault="007B7258" w:rsidP="00893E97">
            <w:pPr>
              <w:jc w:val="both"/>
            </w:pPr>
            <w:r>
              <w:t xml:space="preserve"> i. I knew what was on your mind. </w:t>
            </w:r>
          </w:p>
          <w:p w14:paraId="74B2C968" w14:textId="77777777" w:rsidR="007B7258" w:rsidRDefault="007B7258" w:rsidP="00893E97">
            <w:pPr>
              <w:jc w:val="both"/>
            </w:pPr>
            <w:r>
              <w:t xml:space="preserve">ii. Mercy confirmed why she took that decision </w:t>
            </w:r>
          </w:p>
          <w:p w14:paraId="4874A77F" w14:textId="77777777" w:rsidR="007B7258" w:rsidRDefault="007B7258" w:rsidP="00893E97">
            <w:pPr>
              <w:jc w:val="both"/>
            </w:pPr>
            <w:r>
              <w:t>iii. The guys wondered how they would cope with the online class. iv. The police questioned where Dede slept in the midst of the covid-19.</w:t>
            </w:r>
          </w:p>
          <w:p w14:paraId="6EA29013" w14:textId="09E59AEA" w:rsidR="00893E97" w:rsidRPr="00DD0C30" w:rsidRDefault="007B7258" w:rsidP="00893E97">
            <w:pPr>
              <w:jc w:val="both"/>
              <w:rPr>
                <w:rFonts w:ascii="Garamond" w:hAnsi="Garamond"/>
                <w:b/>
                <w:lang w:val="en-US"/>
              </w:rPr>
            </w:pPr>
            <w:r>
              <w:t xml:space="preserve"> v. We can’t imagine what made him do it.</w:t>
            </w:r>
          </w:p>
        </w:tc>
      </w:tr>
      <w:tr w:rsidR="00893E97" w:rsidRPr="00DD0C30" w14:paraId="121A8E29" w14:textId="77777777" w:rsidTr="00893E97">
        <w:trPr>
          <w:trHeight w:val="371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0AAA6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B1F67EA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82" w:type="pct"/>
            <w:shd w:val="clear" w:color="auto" w:fill="auto"/>
          </w:tcPr>
          <w:p w14:paraId="1EE24C09" w14:textId="468BCA0B" w:rsidR="00893E97" w:rsidRPr="00DD0C30" w:rsidRDefault="00276FE6" w:rsidP="00893E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30 minutes</w:t>
            </w:r>
          </w:p>
        </w:tc>
        <w:tc>
          <w:tcPr>
            <w:tcW w:w="1673" w:type="pct"/>
            <w:gridSpan w:val="4"/>
            <w:shd w:val="clear" w:color="auto" w:fill="auto"/>
          </w:tcPr>
          <w:p w14:paraId="6A8BA871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132" w:type="pct"/>
            <w:gridSpan w:val="3"/>
            <w:shd w:val="clear" w:color="auto" w:fill="auto"/>
          </w:tcPr>
          <w:p w14:paraId="0AC9F994" w14:textId="460CF974" w:rsidR="00893E97" w:rsidRPr="00DD0C30" w:rsidRDefault="007B7258" w:rsidP="00893E97">
            <w:pPr>
              <w:jc w:val="both"/>
              <w:rPr>
                <w:rFonts w:ascii="Garamond" w:hAnsi="Garamond"/>
                <w:b/>
                <w:lang w:val="en-US"/>
              </w:rPr>
            </w:pPr>
            <w:r>
              <w:t>Guide students to discuss Yes-no interrogative nominal clause</w:t>
            </w:r>
          </w:p>
          <w:p w14:paraId="01786648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917" w:type="pct"/>
            <w:gridSpan w:val="2"/>
            <w:shd w:val="clear" w:color="auto" w:fill="auto"/>
          </w:tcPr>
          <w:p w14:paraId="146E8038" w14:textId="77777777" w:rsidR="007B7258" w:rsidRDefault="007B7258" w:rsidP="00893E97">
            <w:pPr>
              <w:jc w:val="both"/>
            </w:pPr>
            <w:r>
              <w:rPr>
                <w:rFonts w:cs="Cambria"/>
              </w:rPr>
              <w:t></w:t>
            </w:r>
            <w:r>
              <w:t xml:space="preserve">The yes-no interrogative nominal clause is introduced by if or whether: </w:t>
            </w:r>
          </w:p>
          <w:p w14:paraId="313D5393" w14:textId="77777777" w:rsidR="007B7258" w:rsidRDefault="007B7258" w:rsidP="00893E97">
            <w:pPr>
              <w:jc w:val="both"/>
            </w:pPr>
            <w:r>
              <w:t>1. Do you know if/whether the banks are open</w:t>
            </w:r>
          </w:p>
          <w:p w14:paraId="02F87E86" w14:textId="6E398F5A" w:rsidR="00893E97" w:rsidRPr="00DD0C30" w:rsidRDefault="007B7258" w:rsidP="00893E97">
            <w:pPr>
              <w:jc w:val="both"/>
              <w:rPr>
                <w:rFonts w:ascii="Garamond" w:hAnsi="Garamond"/>
                <w:b/>
                <w:lang w:val="en-US"/>
              </w:rPr>
            </w:pPr>
            <w:r>
              <w:t xml:space="preserve"> 2. I wonder if/whether he doesn’t expect too much from her</w:t>
            </w:r>
          </w:p>
        </w:tc>
      </w:tr>
      <w:tr w:rsidR="00893E97" w:rsidRPr="00DD0C30" w14:paraId="1D83A86A" w14:textId="77777777" w:rsidTr="00893E97">
        <w:trPr>
          <w:trHeight w:val="371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71B4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132D76E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82" w:type="pct"/>
            <w:shd w:val="clear" w:color="auto" w:fill="auto"/>
          </w:tcPr>
          <w:p w14:paraId="167F484E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73" w:type="pct"/>
            <w:gridSpan w:val="4"/>
            <w:shd w:val="clear" w:color="auto" w:fill="auto"/>
          </w:tcPr>
          <w:p w14:paraId="2C05900C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132" w:type="pct"/>
            <w:gridSpan w:val="3"/>
            <w:shd w:val="clear" w:color="auto" w:fill="auto"/>
          </w:tcPr>
          <w:p w14:paraId="62E61F41" w14:textId="77777777" w:rsidR="002409A4" w:rsidRDefault="002409A4" w:rsidP="00893E97">
            <w:pPr>
              <w:jc w:val="both"/>
            </w:pPr>
            <w:r>
              <w:t xml:space="preserve">Functions of the yes-no int. nom. clause </w:t>
            </w:r>
          </w:p>
          <w:p w14:paraId="49355B1E" w14:textId="77777777" w:rsidR="002409A4" w:rsidRDefault="002409A4" w:rsidP="00893E97">
            <w:pPr>
              <w:jc w:val="both"/>
            </w:pPr>
            <w:r>
              <w:lastRenderedPageBreak/>
              <w:t xml:space="preserve">Yes-no interrogative clauses function as: </w:t>
            </w:r>
          </w:p>
          <w:p w14:paraId="5D06BC26" w14:textId="77777777" w:rsidR="002409A4" w:rsidRDefault="002409A4" w:rsidP="00893E97">
            <w:pPr>
              <w:jc w:val="both"/>
            </w:pPr>
            <w:r>
              <w:t xml:space="preserve"> </w:t>
            </w:r>
          </w:p>
          <w:p w14:paraId="4A347154" w14:textId="71657A03" w:rsidR="002409A4" w:rsidRDefault="002409A4" w:rsidP="00893E97">
            <w:pPr>
              <w:jc w:val="both"/>
            </w:pPr>
            <w:r>
              <w:t xml:space="preserve">Subject </w:t>
            </w:r>
          </w:p>
          <w:p w14:paraId="7C373CF8" w14:textId="77777777" w:rsidR="002409A4" w:rsidRDefault="002409A4" w:rsidP="00893E97">
            <w:pPr>
              <w:jc w:val="both"/>
            </w:pPr>
          </w:p>
          <w:p w14:paraId="03F39956" w14:textId="6E2ADF37" w:rsidR="002409A4" w:rsidRDefault="002409A4" w:rsidP="00893E97">
            <w:pPr>
              <w:jc w:val="both"/>
            </w:pPr>
            <w:r>
              <w:t xml:space="preserve"> Object </w:t>
            </w:r>
          </w:p>
          <w:p w14:paraId="148C3679" w14:textId="77777777" w:rsidR="002409A4" w:rsidRDefault="002409A4" w:rsidP="00893E97">
            <w:pPr>
              <w:jc w:val="both"/>
            </w:pPr>
            <w:r>
              <w:t xml:space="preserve"> </w:t>
            </w:r>
          </w:p>
          <w:p w14:paraId="5ADE6D45" w14:textId="1F65842B" w:rsidR="002409A4" w:rsidRDefault="002409A4" w:rsidP="00893E97">
            <w:pPr>
              <w:jc w:val="both"/>
            </w:pPr>
            <w:r>
              <w:t xml:space="preserve">Complement </w:t>
            </w:r>
          </w:p>
          <w:p w14:paraId="78D4DBA4" w14:textId="6FA90862" w:rsidR="002409A4" w:rsidRDefault="002409A4" w:rsidP="00893E97">
            <w:pPr>
              <w:jc w:val="both"/>
            </w:pPr>
          </w:p>
          <w:p w14:paraId="6C73F06D" w14:textId="0A12007A" w:rsidR="00893E97" w:rsidRPr="00DD0C30" w:rsidRDefault="002409A4" w:rsidP="00893E97">
            <w:pPr>
              <w:jc w:val="both"/>
              <w:rPr>
                <w:rFonts w:ascii="Garamond" w:hAnsi="Garamond"/>
                <w:b/>
                <w:lang w:val="en-US"/>
              </w:rPr>
            </w:pPr>
            <w:r>
              <w:t>adjective Complement</w:t>
            </w:r>
          </w:p>
        </w:tc>
        <w:tc>
          <w:tcPr>
            <w:tcW w:w="917" w:type="pct"/>
            <w:gridSpan w:val="2"/>
            <w:shd w:val="clear" w:color="auto" w:fill="auto"/>
          </w:tcPr>
          <w:p w14:paraId="60561226" w14:textId="77777777" w:rsidR="002409A4" w:rsidRDefault="002409A4" w:rsidP="00893E97">
            <w:pPr>
              <w:jc w:val="both"/>
            </w:pPr>
            <w:r>
              <w:rPr>
                <w:rFonts w:cs="Cambria"/>
              </w:rPr>
              <w:lastRenderedPageBreak/>
              <w:t></w:t>
            </w:r>
            <w:r>
              <w:t xml:space="preserve">Subject </w:t>
            </w:r>
          </w:p>
          <w:p w14:paraId="53027755" w14:textId="77777777" w:rsidR="002409A4" w:rsidRDefault="002409A4" w:rsidP="00893E97">
            <w:pPr>
              <w:jc w:val="both"/>
            </w:pPr>
            <w:r>
              <w:rPr>
                <w:rFonts w:cs="Cambria"/>
              </w:rPr>
              <w:lastRenderedPageBreak/>
              <w:t></w:t>
            </w:r>
            <w:r>
              <w:t xml:space="preserve">Examples are highlighted below: </w:t>
            </w:r>
          </w:p>
          <w:p w14:paraId="05F5A35E" w14:textId="77777777" w:rsidR="002409A4" w:rsidRDefault="002409A4" w:rsidP="00893E97">
            <w:pPr>
              <w:jc w:val="both"/>
            </w:pPr>
            <w:r>
              <w:t xml:space="preserve">1. Whether or not school reopens doesn’t change anything. </w:t>
            </w:r>
          </w:p>
          <w:p w14:paraId="421D6DE6" w14:textId="77777777" w:rsidR="00893E97" w:rsidRDefault="002409A4" w:rsidP="00893E97">
            <w:pPr>
              <w:jc w:val="both"/>
            </w:pPr>
            <w:r>
              <w:t>2. Whether she divorced me or not is not your concern.</w:t>
            </w:r>
          </w:p>
          <w:p w14:paraId="780E090A" w14:textId="77777777" w:rsidR="002409A4" w:rsidRDefault="002409A4" w:rsidP="00893E97">
            <w:pPr>
              <w:jc w:val="both"/>
              <w:rPr>
                <w:b/>
              </w:rPr>
            </w:pPr>
          </w:p>
          <w:p w14:paraId="602785D1" w14:textId="77777777" w:rsidR="002409A4" w:rsidRDefault="002409A4" w:rsidP="00893E97">
            <w:pPr>
              <w:jc w:val="both"/>
            </w:pPr>
            <w:r>
              <w:t xml:space="preserve"> Direct Object </w:t>
            </w:r>
            <w:r>
              <w:rPr>
                <w:rFonts w:cs="Cambria"/>
              </w:rPr>
              <w:t></w:t>
            </w:r>
            <w:r>
              <w:t xml:space="preserve">Examples are highlighted below: </w:t>
            </w:r>
          </w:p>
          <w:p w14:paraId="56574A16" w14:textId="77777777" w:rsidR="002409A4" w:rsidRDefault="002409A4" w:rsidP="00893E97">
            <w:pPr>
              <w:jc w:val="both"/>
            </w:pPr>
            <w:r>
              <w:t xml:space="preserve">1.I don’t know if/whether he is in the room. </w:t>
            </w:r>
          </w:p>
          <w:p w14:paraId="48BE9C06" w14:textId="77777777" w:rsidR="002409A4" w:rsidRDefault="002409A4" w:rsidP="00893E97">
            <w:pPr>
              <w:jc w:val="both"/>
            </w:pPr>
            <w:r>
              <w:t xml:space="preserve">2. We discussed if/whether he should be allowed to run another term. </w:t>
            </w:r>
          </w:p>
          <w:p w14:paraId="36DB7E28" w14:textId="6DC20ECC" w:rsidR="002409A4" w:rsidRPr="00DD0C30" w:rsidRDefault="002409A4" w:rsidP="00893E97">
            <w:pPr>
              <w:jc w:val="both"/>
              <w:rPr>
                <w:rFonts w:ascii="Garamond" w:hAnsi="Garamond"/>
                <w:b/>
                <w:lang w:val="en-US"/>
              </w:rPr>
            </w:pPr>
            <w:r>
              <w:t>3. I wonder if/whether he reasons at all.</w:t>
            </w:r>
          </w:p>
        </w:tc>
      </w:tr>
      <w:tr w:rsidR="00893E97" w:rsidRPr="00DD0C30" w14:paraId="092F0A32" w14:textId="77777777" w:rsidTr="00893E97">
        <w:trPr>
          <w:trHeight w:val="371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0A2DA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AD475CF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82" w:type="pct"/>
            <w:shd w:val="clear" w:color="auto" w:fill="auto"/>
          </w:tcPr>
          <w:p w14:paraId="73B886A0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73" w:type="pct"/>
            <w:gridSpan w:val="4"/>
            <w:shd w:val="clear" w:color="auto" w:fill="auto"/>
          </w:tcPr>
          <w:p w14:paraId="09118EDB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132" w:type="pct"/>
            <w:gridSpan w:val="3"/>
            <w:shd w:val="clear" w:color="auto" w:fill="auto"/>
          </w:tcPr>
          <w:p w14:paraId="01A21C3D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917" w:type="pct"/>
            <w:gridSpan w:val="2"/>
            <w:shd w:val="clear" w:color="auto" w:fill="auto"/>
          </w:tcPr>
          <w:p w14:paraId="4321F7DF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893E97" w:rsidRPr="00DD0C30" w14:paraId="1F2FB25F" w14:textId="77777777" w:rsidTr="00893E97">
        <w:trPr>
          <w:trHeight w:val="808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6D97B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tcBorders>
              <w:left w:val="single" w:sz="4" w:space="0" w:color="auto"/>
            </w:tcBorders>
            <w:shd w:val="clear" w:color="auto" w:fill="auto"/>
          </w:tcPr>
          <w:p w14:paraId="57F24229" w14:textId="327B7C30" w:rsidR="00893E97" w:rsidRPr="00DD0C30" w:rsidRDefault="00893E97" w:rsidP="00893E97">
            <w:pPr>
              <w:jc w:val="both"/>
              <w:rPr>
                <w:rFonts w:ascii="Garamond" w:hAnsi="Garamond"/>
                <w:b/>
                <w:color w:val="000000"/>
              </w:rPr>
            </w:pPr>
            <w:r w:rsidRPr="00DD0C30">
              <w:rPr>
                <w:rFonts w:ascii="Garamond" w:hAnsi="Garamond"/>
                <w:b/>
                <w:color w:val="000000"/>
              </w:rPr>
              <w:t xml:space="preserve">Which </w:t>
            </w:r>
            <w:r w:rsidR="00194ADD" w:rsidRPr="00DD0C30">
              <w:rPr>
                <w:rFonts w:ascii="Garamond" w:hAnsi="Garamond"/>
                <w:b/>
                <w:color w:val="000000"/>
              </w:rPr>
              <w:t>core or</w:t>
            </w:r>
            <w:r w:rsidRPr="00DD0C30">
              <w:rPr>
                <w:rFonts w:ascii="Garamond" w:hAnsi="Garamond"/>
                <w:b/>
                <w:color w:val="000000"/>
              </w:rPr>
              <w:t xml:space="preserve"> transferable skills will be used and how </w:t>
            </w:r>
          </w:p>
        </w:tc>
        <w:tc>
          <w:tcPr>
            <w:tcW w:w="4004" w:type="pct"/>
            <w:gridSpan w:val="10"/>
            <w:shd w:val="clear" w:color="auto" w:fill="auto"/>
          </w:tcPr>
          <w:p w14:paraId="03E1101D" w14:textId="7896BAD4" w:rsidR="00893E97" w:rsidRPr="00DD0C30" w:rsidRDefault="00194ADD" w:rsidP="00893E97">
            <w:pPr>
              <w:pStyle w:val="Default"/>
              <w:tabs>
                <w:tab w:val="left" w:pos="2268"/>
                <w:tab w:val="left" w:pos="6237"/>
                <w:tab w:val="left" w:pos="6801"/>
              </w:tabs>
              <w:jc w:val="both"/>
              <w:rPr>
                <w:rFonts w:ascii="Garamond" w:hAnsi="Garamond" w:cs="Times New Roman"/>
                <w:b/>
                <w:color w:val="auto"/>
              </w:rPr>
            </w:pPr>
            <w:r w:rsidRPr="00DD0C30">
              <w:rPr>
                <w:rFonts w:ascii="Garamond" w:hAnsi="Garamond" w:cs="Times New Roman"/>
                <w:b/>
                <w:color w:val="auto"/>
              </w:rPr>
              <w:t>through discussion students will be equipped with communicative skills</w:t>
            </w:r>
          </w:p>
          <w:p w14:paraId="6C33ED9E" w14:textId="3E7ABD4B" w:rsidR="00893E97" w:rsidRPr="00DD0C30" w:rsidRDefault="00194ADD" w:rsidP="00893E97">
            <w:pPr>
              <w:pStyle w:val="Default"/>
              <w:tabs>
                <w:tab w:val="left" w:pos="2268"/>
                <w:tab w:val="left" w:pos="6237"/>
                <w:tab w:val="left" w:pos="6801"/>
              </w:tabs>
              <w:jc w:val="both"/>
              <w:rPr>
                <w:rFonts w:ascii="Garamond" w:hAnsi="Garamond" w:cs="Times New Roman"/>
                <w:b/>
                <w:color w:val="auto"/>
              </w:rPr>
            </w:pPr>
            <w:r w:rsidRPr="00DD0C30">
              <w:rPr>
                <w:rFonts w:ascii="Garamond" w:hAnsi="Garamond" w:cs="Times New Roman"/>
                <w:b/>
                <w:color w:val="auto"/>
              </w:rPr>
              <w:t>through small group discussion students will be able to use wh and yes/no clauses effectively</w:t>
            </w:r>
          </w:p>
        </w:tc>
      </w:tr>
      <w:tr w:rsidR="00893E97" w:rsidRPr="00DD0C30" w14:paraId="5A92F007" w14:textId="77777777" w:rsidTr="00893E97">
        <w:trPr>
          <w:trHeight w:val="808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AB69D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tcBorders>
              <w:left w:val="single" w:sz="4" w:space="0" w:color="auto"/>
            </w:tcBorders>
            <w:shd w:val="clear" w:color="auto" w:fill="auto"/>
          </w:tcPr>
          <w:p w14:paraId="789C5F2D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>Lesson Assessments – evaluation of learning:</w:t>
            </w:r>
          </w:p>
          <w:p w14:paraId="21FC3FC1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>(Educative assessment of, for and as learning)</w:t>
            </w:r>
          </w:p>
        </w:tc>
        <w:tc>
          <w:tcPr>
            <w:tcW w:w="4004" w:type="pct"/>
            <w:gridSpan w:val="10"/>
            <w:shd w:val="clear" w:color="auto" w:fill="auto"/>
          </w:tcPr>
          <w:p w14:paraId="13E51014" w14:textId="1B3BD14A" w:rsidR="00893E97" w:rsidRPr="00DD0C30" w:rsidRDefault="00194ADD" w:rsidP="00893E97">
            <w:pPr>
              <w:rPr>
                <w:rFonts w:ascii="Garamond" w:hAnsi="Garamond"/>
                <w:b/>
                <w:color w:val="000000"/>
              </w:rPr>
            </w:pPr>
            <w:r w:rsidRPr="00DD0C30">
              <w:rPr>
                <w:rFonts w:ascii="Garamond" w:hAnsi="Garamond"/>
                <w:b/>
                <w:color w:val="000000"/>
              </w:rPr>
              <w:t>-class assignments and presentations</w:t>
            </w:r>
          </w:p>
          <w:p w14:paraId="71FDAD28" w14:textId="596538AB" w:rsidR="00893E97" w:rsidRPr="00DD0C30" w:rsidRDefault="00194ADD" w:rsidP="00893E97">
            <w:pPr>
              <w:rPr>
                <w:rFonts w:ascii="Garamond" w:hAnsi="Garamond"/>
                <w:b/>
                <w:color w:val="000000"/>
              </w:rPr>
            </w:pPr>
            <w:r w:rsidRPr="00DD0C30">
              <w:rPr>
                <w:rFonts w:ascii="Garamond" w:hAnsi="Garamond"/>
                <w:b/>
                <w:color w:val="000000"/>
              </w:rPr>
              <w:t xml:space="preserve">- checklist for learning outcomes </w:t>
            </w:r>
          </w:p>
          <w:p w14:paraId="2BE8C228" w14:textId="14856461" w:rsidR="00893E97" w:rsidRPr="00DD0C30" w:rsidRDefault="00194ADD" w:rsidP="00893E97">
            <w:pPr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>- practical work</w:t>
            </w:r>
          </w:p>
          <w:p w14:paraId="1B6D3E4B" w14:textId="36250462" w:rsidR="00893E97" w:rsidRPr="00DD0C30" w:rsidRDefault="00194ADD" w:rsidP="00893E97">
            <w:pPr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>-report writing</w:t>
            </w:r>
          </w:p>
          <w:p w14:paraId="48FB7AD8" w14:textId="77777777" w:rsidR="00893E97" w:rsidRPr="00DD0C30" w:rsidRDefault="00893E97" w:rsidP="00893E97">
            <w:pPr>
              <w:rPr>
                <w:rFonts w:ascii="Garamond" w:hAnsi="Garamond"/>
                <w:b/>
              </w:rPr>
            </w:pPr>
          </w:p>
          <w:p w14:paraId="72A481C3" w14:textId="77777777" w:rsidR="00893E97" w:rsidRPr="00DD0C30" w:rsidRDefault="00893E97" w:rsidP="00893E97">
            <w:pPr>
              <w:rPr>
                <w:rFonts w:ascii="Garamond" w:hAnsi="Garamond"/>
                <w:b/>
                <w:color w:val="000000"/>
              </w:rPr>
            </w:pPr>
          </w:p>
          <w:p w14:paraId="2C13191E" w14:textId="77777777" w:rsidR="00893E97" w:rsidRPr="00DD0C30" w:rsidRDefault="00893E97" w:rsidP="00893E97">
            <w:pPr>
              <w:rPr>
                <w:rFonts w:ascii="Garamond" w:hAnsi="Garamond"/>
                <w:b/>
                <w:color w:val="000000"/>
              </w:rPr>
            </w:pPr>
          </w:p>
          <w:p w14:paraId="73B7505D" w14:textId="77777777" w:rsidR="00893E97" w:rsidRPr="00DD0C30" w:rsidRDefault="00893E97" w:rsidP="00893E97">
            <w:pPr>
              <w:pStyle w:val="Default"/>
              <w:tabs>
                <w:tab w:val="left" w:pos="2268"/>
                <w:tab w:val="left" w:pos="6237"/>
                <w:tab w:val="left" w:pos="6801"/>
              </w:tabs>
              <w:jc w:val="both"/>
              <w:rPr>
                <w:rFonts w:ascii="Garamond" w:hAnsi="Garamond" w:cs="Times New Roman"/>
                <w:b/>
                <w:color w:val="auto"/>
              </w:rPr>
            </w:pPr>
          </w:p>
        </w:tc>
      </w:tr>
      <w:tr w:rsidR="00893E97" w:rsidRPr="00DD0C30" w14:paraId="703B860E" w14:textId="77777777" w:rsidTr="00893E97">
        <w:trPr>
          <w:trHeight w:val="392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F1A47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tcBorders>
              <w:left w:val="single" w:sz="4" w:space="0" w:color="auto"/>
            </w:tcBorders>
            <w:shd w:val="clear" w:color="auto" w:fill="auto"/>
          </w:tcPr>
          <w:p w14:paraId="286FF88D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 xml:space="preserve">Instructional Resources </w:t>
            </w:r>
          </w:p>
        </w:tc>
        <w:tc>
          <w:tcPr>
            <w:tcW w:w="4004" w:type="pct"/>
            <w:gridSpan w:val="10"/>
            <w:shd w:val="clear" w:color="auto" w:fill="auto"/>
          </w:tcPr>
          <w:p w14:paraId="6A9EFC22" w14:textId="6F9EE19F" w:rsidR="00893E97" w:rsidRPr="00DD0C30" w:rsidRDefault="00343064" w:rsidP="00893E97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>laptops, mobile phones, sample questions</w:t>
            </w:r>
          </w:p>
        </w:tc>
      </w:tr>
      <w:tr w:rsidR="00893E97" w:rsidRPr="00DD0C30" w14:paraId="6E16D641" w14:textId="77777777" w:rsidTr="00893E97">
        <w:trPr>
          <w:trHeight w:val="392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2C1E5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tcBorders>
              <w:left w:val="single" w:sz="4" w:space="0" w:color="auto"/>
            </w:tcBorders>
            <w:shd w:val="clear" w:color="auto" w:fill="auto"/>
          </w:tcPr>
          <w:p w14:paraId="37253CF1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>Required Text (core)</w:t>
            </w:r>
          </w:p>
        </w:tc>
        <w:tc>
          <w:tcPr>
            <w:tcW w:w="4004" w:type="pct"/>
            <w:gridSpan w:val="10"/>
            <w:shd w:val="clear" w:color="auto" w:fill="auto"/>
          </w:tcPr>
          <w:p w14:paraId="4EB6C3DB" w14:textId="359488B9" w:rsidR="00343064" w:rsidRPr="00DD0C30" w:rsidRDefault="00343064" w:rsidP="00343064">
            <w:pPr>
              <w:numPr>
                <w:ilvl w:val="0"/>
                <w:numId w:val="6"/>
              </w:numPr>
              <w:textAlignment w:val="baseline"/>
              <w:rPr>
                <w:rFonts w:ascii="Garamond" w:hAnsi="Garamond"/>
                <w:b/>
                <w:lang w:val="en-GH"/>
              </w:rPr>
            </w:pPr>
            <w:r w:rsidRPr="00DD0C30">
              <w:rPr>
                <w:rFonts w:ascii="Garamond" w:hAnsi="Garamond" w:cs="Garamond"/>
                <w:b/>
                <w:lang w:val="en-GH"/>
              </w:rPr>
              <w:t></w:t>
            </w:r>
            <w:r w:rsidRPr="00DD0C30">
              <w:rPr>
                <w:rFonts w:ascii="Garamond" w:hAnsi="Garamond"/>
                <w:b/>
                <w:lang w:val="en-GH"/>
              </w:rPr>
              <w:t xml:space="preserve"> Quirk, R. &amp; Greenbaum, S. (1973). </w:t>
            </w:r>
            <w:r w:rsidR="005A709B" w:rsidRPr="00DD0C30">
              <w:rPr>
                <w:rFonts w:ascii="Garamond" w:hAnsi="Garamond"/>
                <w:b/>
                <w:i/>
                <w:iCs/>
                <w:lang w:val="en-GH"/>
              </w:rPr>
              <w:t>A university</w:t>
            </w:r>
            <w:r w:rsidRPr="00DD0C30">
              <w:rPr>
                <w:rFonts w:ascii="Garamond" w:hAnsi="Garamond"/>
                <w:b/>
                <w:i/>
                <w:iCs/>
                <w:lang w:val="en-GH"/>
              </w:rPr>
              <w:t xml:space="preserve"> grammar of English</w:t>
            </w:r>
            <w:r w:rsidRPr="00DD0C30">
              <w:rPr>
                <w:rFonts w:ascii="Garamond" w:hAnsi="Garamond"/>
                <w:b/>
                <w:lang w:val="en-GH"/>
              </w:rPr>
              <w:t>. Essex:  Longman. (pp. 317-319)</w:t>
            </w:r>
          </w:p>
          <w:p w14:paraId="5484834C" w14:textId="31CFBF95" w:rsidR="00343064" w:rsidRPr="00DD0C30" w:rsidRDefault="00343064" w:rsidP="00343064">
            <w:pPr>
              <w:numPr>
                <w:ilvl w:val="0"/>
                <w:numId w:val="6"/>
              </w:numPr>
              <w:textAlignment w:val="baseline"/>
              <w:rPr>
                <w:rFonts w:ascii="Garamond" w:hAnsi="Garamond"/>
                <w:b/>
                <w:lang w:val="en-GH"/>
              </w:rPr>
            </w:pPr>
            <w:r w:rsidRPr="00DD0C30">
              <w:rPr>
                <w:rFonts w:ascii="Garamond" w:hAnsi="Garamond" w:cs="Garamond"/>
                <w:b/>
                <w:lang w:val="en-GH"/>
              </w:rPr>
              <w:t></w:t>
            </w:r>
            <w:r w:rsidRPr="00DD0C30">
              <w:rPr>
                <w:rFonts w:ascii="Garamond" w:hAnsi="Garamond"/>
                <w:b/>
                <w:lang w:val="en-GH"/>
              </w:rPr>
              <w:t xml:space="preserve"> Thompson, G. (2014). </w:t>
            </w:r>
            <w:r w:rsidR="005A709B" w:rsidRPr="00DD0C30">
              <w:rPr>
                <w:rFonts w:ascii="Garamond" w:hAnsi="Garamond"/>
                <w:b/>
                <w:i/>
                <w:iCs/>
                <w:lang w:val="en-GH"/>
              </w:rPr>
              <w:t>Introducing functional</w:t>
            </w:r>
            <w:r w:rsidRPr="00DD0C30">
              <w:rPr>
                <w:rFonts w:ascii="Garamond" w:hAnsi="Garamond"/>
                <w:b/>
                <w:i/>
                <w:iCs/>
                <w:lang w:val="en-GH"/>
              </w:rPr>
              <w:t xml:space="preserve"> grammar </w:t>
            </w:r>
            <w:r w:rsidRPr="00DD0C30">
              <w:rPr>
                <w:rFonts w:ascii="Garamond" w:hAnsi="Garamond"/>
                <w:b/>
                <w:lang w:val="en-GH"/>
              </w:rPr>
              <w:t>(3</w:t>
            </w:r>
            <w:r w:rsidRPr="00DD0C30">
              <w:rPr>
                <w:rFonts w:ascii="Garamond" w:hAnsi="Garamond"/>
                <w:b/>
                <w:vertAlign w:val="superscript"/>
                <w:lang w:val="en-GH"/>
              </w:rPr>
              <w:t xml:space="preserve">rd </w:t>
            </w:r>
            <w:r w:rsidRPr="00DD0C30">
              <w:rPr>
                <w:rFonts w:ascii="Garamond" w:hAnsi="Garamond"/>
                <w:b/>
                <w:lang w:val="en-GH"/>
              </w:rPr>
              <w:t xml:space="preserve">ed.). New </w:t>
            </w:r>
            <w:r w:rsidR="005A709B" w:rsidRPr="00DD0C30">
              <w:rPr>
                <w:rFonts w:ascii="Garamond" w:hAnsi="Garamond"/>
                <w:b/>
                <w:lang w:val="en-GH"/>
              </w:rPr>
              <w:t>York &amp;</w:t>
            </w:r>
            <w:r w:rsidRPr="00DD0C30">
              <w:rPr>
                <w:rFonts w:ascii="Garamond" w:hAnsi="Garamond"/>
                <w:b/>
                <w:lang w:val="en-GH"/>
              </w:rPr>
              <w:t xml:space="preserve"> London: Routledge. (pp. 14-26)</w:t>
            </w:r>
          </w:p>
          <w:p w14:paraId="15C2D29F" w14:textId="77777777" w:rsidR="00893E97" w:rsidRPr="00DD0C30" w:rsidRDefault="00893E97" w:rsidP="00343064">
            <w:pPr>
              <w:numPr>
                <w:ilvl w:val="0"/>
                <w:numId w:val="6"/>
              </w:numPr>
              <w:textAlignment w:val="baseline"/>
              <w:rPr>
                <w:rFonts w:ascii="Garamond" w:hAnsi="Garamond"/>
                <w:b/>
              </w:rPr>
            </w:pPr>
          </w:p>
        </w:tc>
      </w:tr>
      <w:tr w:rsidR="00893E97" w:rsidRPr="00DD0C30" w14:paraId="071B7920" w14:textId="77777777" w:rsidTr="00893E97">
        <w:trPr>
          <w:trHeight w:val="392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67A2A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tcBorders>
              <w:left w:val="single" w:sz="4" w:space="0" w:color="auto"/>
            </w:tcBorders>
            <w:shd w:val="clear" w:color="auto" w:fill="auto"/>
          </w:tcPr>
          <w:p w14:paraId="48299584" w14:textId="77777777" w:rsidR="00893E97" w:rsidRPr="00DD0C30" w:rsidRDefault="00893E97" w:rsidP="00893E97">
            <w:pPr>
              <w:jc w:val="both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</w:rPr>
              <w:t xml:space="preserve">Additional Reading List </w:t>
            </w:r>
          </w:p>
        </w:tc>
        <w:tc>
          <w:tcPr>
            <w:tcW w:w="4004" w:type="pct"/>
            <w:gridSpan w:val="10"/>
            <w:shd w:val="clear" w:color="auto" w:fill="auto"/>
          </w:tcPr>
          <w:p w14:paraId="29BBD873" w14:textId="77777777" w:rsidR="00343064" w:rsidRPr="00DD0C30" w:rsidRDefault="00343064" w:rsidP="00343064">
            <w:pPr>
              <w:rPr>
                <w:rFonts w:ascii="Garamond" w:hAnsi="Garamond"/>
                <w:b/>
                <w:i/>
                <w:iCs/>
              </w:rPr>
            </w:pPr>
            <w:r w:rsidRPr="00DD0C30">
              <w:rPr>
                <w:rFonts w:ascii="Garamond" w:hAnsi="Garamond"/>
                <w:b/>
              </w:rPr>
              <w:t xml:space="preserve">Biber, D. &amp; Leech, G. (1999). </w:t>
            </w:r>
            <w:r w:rsidRPr="00DD0C30">
              <w:rPr>
                <w:rFonts w:ascii="Garamond" w:hAnsi="Garamond"/>
                <w:b/>
                <w:i/>
                <w:iCs/>
              </w:rPr>
              <w:t>Longman</w:t>
            </w:r>
            <w:r w:rsidRPr="00DD0C30">
              <w:rPr>
                <w:rFonts w:ascii="Garamond" w:hAnsi="Garamond"/>
                <w:b/>
              </w:rPr>
              <w:t xml:space="preserve"> </w:t>
            </w:r>
            <w:r w:rsidRPr="00DD0C30">
              <w:rPr>
                <w:rFonts w:ascii="Garamond" w:hAnsi="Garamond"/>
                <w:b/>
                <w:i/>
                <w:iCs/>
              </w:rPr>
              <w:t xml:space="preserve">grammar of spoken and written English. </w:t>
            </w:r>
            <w:r w:rsidRPr="00DD0C30">
              <w:rPr>
                <w:rFonts w:ascii="Garamond" w:hAnsi="Garamond"/>
                <w:b/>
              </w:rPr>
              <w:t>London</w:t>
            </w:r>
            <w:r w:rsidRPr="00DD0C30">
              <w:rPr>
                <w:rFonts w:ascii="Garamond" w:hAnsi="Garamond"/>
                <w:b/>
                <w:i/>
                <w:iCs/>
              </w:rPr>
              <w:t xml:space="preserve">: </w:t>
            </w:r>
          </w:p>
          <w:p w14:paraId="266B7019" w14:textId="77777777" w:rsidR="00343064" w:rsidRPr="00DD0C30" w:rsidRDefault="00343064" w:rsidP="00343064">
            <w:pPr>
              <w:ind w:firstLine="720"/>
              <w:rPr>
                <w:rFonts w:ascii="Garamond" w:hAnsi="Garamond"/>
                <w:b/>
                <w:i/>
                <w:iCs/>
              </w:rPr>
            </w:pPr>
            <w:r w:rsidRPr="00DD0C30">
              <w:rPr>
                <w:rFonts w:ascii="Garamond" w:hAnsi="Garamond"/>
                <w:b/>
              </w:rPr>
              <w:t>Longman</w:t>
            </w:r>
            <w:r w:rsidRPr="00DD0C30">
              <w:rPr>
                <w:rFonts w:ascii="Garamond" w:hAnsi="Garamond"/>
                <w:b/>
                <w:i/>
                <w:iCs/>
              </w:rPr>
              <w:t>.</w:t>
            </w:r>
          </w:p>
          <w:p w14:paraId="02B82B07" w14:textId="77777777" w:rsidR="00343064" w:rsidRPr="00DD0C30" w:rsidRDefault="00343064" w:rsidP="00343064">
            <w:pPr>
              <w:ind w:left="720" w:hanging="768"/>
              <w:rPr>
                <w:rFonts w:ascii="Garamond" w:eastAsia="Times New Roman" w:hAnsi="Garamond"/>
                <w:b/>
                <w:iCs/>
                <w:color w:val="000000" w:themeColor="text1"/>
              </w:rPr>
            </w:pPr>
            <w:r w:rsidRPr="00DD0C30">
              <w:rPr>
                <w:rFonts w:ascii="Garamond" w:eastAsia="Times New Roman" w:hAnsi="Garamond"/>
                <w:b/>
                <w:iCs/>
                <w:color w:val="000000" w:themeColor="text1"/>
              </w:rPr>
              <w:t xml:space="preserve">Downing, A. (2015). </w:t>
            </w:r>
            <w:r w:rsidRPr="00DD0C30">
              <w:rPr>
                <w:rFonts w:ascii="Garamond" w:eastAsia="Times New Roman" w:hAnsi="Garamond"/>
                <w:b/>
                <w:i/>
                <w:color w:val="000000" w:themeColor="text1"/>
              </w:rPr>
              <w:t>English grammar: A university course</w:t>
            </w:r>
            <w:r w:rsidRPr="00DD0C30">
              <w:rPr>
                <w:rFonts w:ascii="Garamond" w:eastAsia="Times New Roman" w:hAnsi="Garamond"/>
                <w:b/>
                <w:iCs/>
                <w:color w:val="000000" w:themeColor="text1"/>
              </w:rPr>
              <w:t>. London &amp; New York: Routledge.</w:t>
            </w:r>
          </w:p>
          <w:p w14:paraId="096C876A" w14:textId="77777777" w:rsidR="00343064" w:rsidRPr="00DD0C30" w:rsidRDefault="00343064" w:rsidP="00343064">
            <w:pPr>
              <w:ind w:left="720" w:hanging="768"/>
              <w:rPr>
                <w:rFonts w:ascii="Garamond" w:hAnsi="Garamond"/>
                <w:b/>
              </w:rPr>
            </w:pPr>
          </w:p>
          <w:p w14:paraId="6E576B01" w14:textId="04534436" w:rsidR="00343064" w:rsidRPr="00DD0C30" w:rsidRDefault="00343064" w:rsidP="00343064">
            <w:pPr>
              <w:ind w:left="720" w:hanging="768"/>
              <w:rPr>
                <w:rFonts w:ascii="Garamond" w:eastAsia="Times New Roman" w:hAnsi="Garamond"/>
                <w:b/>
                <w:iCs/>
                <w:color w:val="000000" w:themeColor="text1"/>
              </w:rPr>
            </w:pPr>
            <w:r w:rsidRPr="00DD0C30">
              <w:rPr>
                <w:rFonts w:ascii="Garamond" w:hAnsi="Garamond"/>
                <w:b/>
              </w:rPr>
              <w:t xml:space="preserve">Huddleston, R. &amp; Pullum, G. (2006). Coordination and subordination. In B. Aarts &amp; A. McMahon (eds.), </w:t>
            </w:r>
            <w:r w:rsidRPr="00DD0C30">
              <w:rPr>
                <w:rFonts w:ascii="Garamond" w:hAnsi="Garamond"/>
                <w:b/>
                <w:i/>
                <w:iCs/>
              </w:rPr>
              <w:t>The handbook of English linguistics</w:t>
            </w:r>
            <w:r w:rsidRPr="00DD0C30">
              <w:rPr>
                <w:rFonts w:ascii="Garamond" w:hAnsi="Garamond"/>
                <w:b/>
              </w:rPr>
              <w:t xml:space="preserve">.198-219. Malden, MA, Oxford &amp; Carlton: Blackwell.    </w:t>
            </w:r>
          </w:p>
          <w:p w14:paraId="2AB0FFCD" w14:textId="38DFFF55" w:rsidR="00343064" w:rsidRPr="00DD0C30" w:rsidRDefault="00343064" w:rsidP="00343064">
            <w:pPr>
              <w:rPr>
                <w:rFonts w:ascii="Garamond" w:hAnsi="Garamond"/>
                <w:b/>
              </w:rPr>
            </w:pPr>
          </w:p>
          <w:p w14:paraId="22F0B34E" w14:textId="7DED8DCA" w:rsidR="00893E97" w:rsidRPr="00DD0C30" w:rsidRDefault="00343064" w:rsidP="00343064">
            <w:pPr>
              <w:ind w:left="720" w:hanging="768"/>
              <w:rPr>
                <w:rFonts w:ascii="Garamond" w:hAnsi="Garamond"/>
                <w:b/>
              </w:rPr>
            </w:pPr>
            <w:r w:rsidRPr="00DD0C30">
              <w:rPr>
                <w:rFonts w:ascii="Garamond" w:hAnsi="Garamond"/>
                <w:b/>
                <w:color w:val="000000" w:themeColor="text1"/>
                <w:lang w:eastAsia="zh-TW"/>
              </w:rPr>
              <w:t xml:space="preserve">Quirk, R., Greenbaum, S., Leech, G. &amp; Svartvik, J. (1985). </w:t>
            </w:r>
            <w:r w:rsidRPr="00DD0C30">
              <w:rPr>
                <w:rFonts w:ascii="Garamond" w:hAnsi="Garamond"/>
                <w:b/>
                <w:i/>
                <w:color w:val="000000" w:themeColor="text1"/>
                <w:lang w:eastAsia="zh-TW"/>
              </w:rPr>
              <w:t xml:space="preserve">A comprehensive grammar of the English language. </w:t>
            </w:r>
            <w:r w:rsidRPr="00DD0C30">
              <w:rPr>
                <w:rFonts w:ascii="Garamond" w:hAnsi="Garamond"/>
                <w:b/>
                <w:iCs/>
                <w:color w:val="000000" w:themeColor="text1"/>
                <w:lang w:eastAsia="zh-TW"/>
              </w:rPr>
              <w:t>London: Longman.</w:t>
            </w:r>
          </w:p>
        </w:tc>
      </w:tr>
    </w:tbl>
    <w:p w14:paraId="44028688" w14:textId="77777777" w:rsidR="00880009" w:rsidRPr="00DD0C30" w:rsidRDefault="00880009" w:rsidP="003E61EE">
      <w:pPr>
        <w:pStyle w:val="CommentText"/>
        <w:spacing w:before="120"/>
        <w:jc w:val="both"/>
        <w:rPr>
          <w:rFonts w:ascii="Garamond" w:hAnsi="Garamond"/>
          <w:b/>
        </w:rPr>
      </w:pPr>
    </w:p>
    <w:sectPr w:rsidR="00880009" w:rsidRPr="00DD0C30" w:rsidSect="00880009">
      <w:pgSz w:w="16837" w:h="11905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FA8F1" w14:textId="77777777" w:rsidR="00A72D67" w:rsidRDefault="00A72D67" w:rsidP="00880009">
      <w:r>
        <w:separator/>
      </w:r>
    </w:p>
  </w:endnote>
  <w:endnote w:type="continuationSeparator" w:id="0">
    <w:p w14:paraId="15DF0E9A" w14:textId="77777777" w:rsidR="00A72D67" w:rsidRDefault="00A72D67" w:rsidP="0088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134F7" w14:textId="77777777" w:rsidR="00A72D67" w:rsidRDefault="00A72D67" w:rsidP="00880009">
      <w:r>
        <w:separator/>
      </w:r>
    </w:p>
  </w:footnote>
  <w:footnote w:type="continuationSeparator" w:id="0">
    <w:p w14:paraId="4F41937A" w14:textId="77777777" w:rsidR="00A72D67" w:rsidRDefault="00A72D67" w:rsidP="0088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2B63"/>
    <w:multiLevelType w:val="hybridMultilevel"/>
    <w:tmpl w:val="4B102D6A"/>
    <w:lvl w:ilvl="0" w:tplc="A934C4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62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6C0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E60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5CCF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E1E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687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E89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AE4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7F7"/>
    <w:multiLevelType w:val="hybridMultilevel"/>
    <w:tmpl w:val="E50A5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868"/>
    <w:multiLevelType w:val="hybridMultilevel"/>
    <w:tmpl w:val="6CF2EB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7852"/>
    <w:multiLevelType w:val="hybridMultilevel"/>
    <w:tmpl w:val="671E87D0"/>
    <w:lvl w:ilvl="0" w:tplc="A8EA9A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25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9235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E98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844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274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625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108C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2D9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369D7"/>
    <w:multiLevelType w:val="hybridMultilevel"/>
    <w:tmpl w:val="0A48D6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B782E"/>
    <w:multiLevelType w:val="hybridMultilevel"/>
    <w:tmpl w:val="CCB6023A"/>
    <w:lvl w:ilvl="0" w:tplc="C0CE199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DB60D0"/>
    <w:multiLevelType w:val="hybridMultilevel"/>
    <w:tmpl w:val="9CC6D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17B26"/>
    <w:multiLevelType w:val="hybridMultilevel"/>
    <w:tmpl w:val="34D89B9C"/>
    <w:lvl w:ilvl="0" w:tplc="35A69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04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989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A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E5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0C1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AB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8E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24F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2F0ACF"/>
    <w:multiLevelType w:val="hybridMultilevel"/>
    <w:tmpl w:val="473C4ACC"/>
    <w:lvl w:ilvl="0" w:tplc="BB88C620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2403D"/>
    <w:multiLevelType w:val="hybridMultilevel"/>
    <w:tmpl w:val="34D89B9C"/>
    <w:lvl w:ilvl="0" w:tplc="35A69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04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989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A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E5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0C1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AB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8E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24F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DD690B"/>
    <w:multiLevelType w:val="hybridMultilevel"/>
    <w:tmpl w:val="3F10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44B00"/>
    <w:multiLevelType w:val="hybridMultilevel"/>
    <w:tmpl w:val="FB3CB44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81059D1"/>
    <w:multiLevelType w:val="hybridMultilevel"/>
    <w:tmpl w:val="BEBCEA1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09"/>
    <w:rsid w:val="00004119"/>
    <w:rsid w:val="000A5CFA"/>
    <w:rsid w:val="000B07D4"/>
    <w:rsid w:val="000E4B19"/>
    <w:rsid w:val="000F6E48"/>
    <w:rsid w:val="00166B04"/>
    <w:rsid w:val="0018683F"/>
    <w:rsid w:val="00194ADD"/>
    <w:rsid w:val="0019665A"/>
    <w:rsid w:val="001A21BA"/>
    <w:rsid w:val="001A7B85"/>
    <w:rsid w:val="001C7138"/>
    <w:rsid w:val="002409A4"/>
    <w:rsid w:val="00276FE6"/>
    <w:rsid w:val="00315829"/>
    <w:rsid w:val="00330E49"/>
    <w:rsid w:val="00331170"/>
    <w:rsid w:val="00343064"/>
    <w:rsid w:val="003540F0"/>
    <w:rsid w:val="00382813"/>
    <w:rsid w:val="00382C6A"/>
    <w:rsid w:val="00386EDB"/>
    <w:rsid w:val="003E61EE"/>
    <w:rsid w:val="00412EA4"/>
    <w:rsid w:val="00457658"/>
    <w:rsid w:val="004775B4"/>
    <w:rsid w:val="005508E5"/>
    <w:rsid w:val="005A709B"/>
    <w:rsid w:val="005B0FE3"/>
    <w:rsid w:val="00660FE9"/>
    <w:rsid w:val="006C468B"/>
    <w:rsid w:val="0070065F"/>
    <w:rsid w:val="00755E06"/>
    <w:rsid w:val="00786252"/>
    <w:rsid w:val="007B7258"/>
    <w:rsid w:val="00813806"/>
    <w:rsid w:val="00825726"/>
    <w:rsid w:val="00880009"/>
    <w:rsid w:val="00893E97"/>
    <w:rsid w:val="008E3CD1"/>
    <w:rsid w:val="00920F93"/>
    <w:rsid w:val="0092630D"/>
    <w:rsid w:val="009E528C"/>
    <w:rsid w:val="00A36F02"/>
    <w:rsid w:val="00A72D67"/>
    <w:rsid w:val="00AA5302"/>
    <w:rsid w:val="00AA5E5D"/>
    <w:rsid w:val="00B974BA"/>
    <w:rsid w:val="00BB68F3"/>
    <w:rsid w:val="00BE1B30"/>
    <w:rsid w:val="00C00D8A"/>
    <w:rsid w:val="00C21BA2"/>
    <w:rsid w:val="00C71CC8"/>
    <w:rsid w:val="00C91594"/>
    <w:rsid w:val="00D41DD0"/>
    <w:rsid w:val="00DC69A7"/>
    <w:rsid w:val="00DD0C30"/>
    <w:rsid w:val="00DE041E"/>
    <w:rsid w:val="00E13E3E"/>
    <w:rsid w:val="00E66AA5"/>
    <w:rsid w:val="00EB1B9D"/>
    <w:rsid w:val="00F1556A"/>
    <w:rsid w:val="00F44A39"/>
    <w:rsid w:val="00F454B7"/>
    <w:rsid w:val="00F513FE"/>
    <w:rsid w:val="00F64FDD"/>
    <w:rsid w:val="00F8736F"/>
    <w:rsid w:val="00F92B2B"/>
    <w:rsid w:val="00FE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D371"/>
  <w15:chartTrackingRefBased/>
  <w15:docId w15:val="{E858C43F-C32F-624E-89A0-F3A64B33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009"/>
    <w:rPr>
      <w:rFonts w:ascii="Cambria" w:eastAsia="MS Mincho" w:hAnsi="Cambria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000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009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000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80009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80009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880009"/>
  </w:style>
  <w:style w:type="character" w:customStyle="1" w:styleId="CommentTextChar">
    <w:name w:val="Comment Text Char"/>
    <w:link w:val="CommentText"/>
    <w:uiPriority w:val="99"/>
    <w:rsid w:val="00880009"/>
    <w:rPr>
      <w:rFonts w:ascii="Cambria" w:eastAsia="MS Mincho" w:hAnsi="Cambria" w:cs="Times New Roman"/>
    </w:rPr>
  </w:style>
  <w:style w:type="character" w:customStyle="1" w:styleId="Heading3Char">
    <w:name w:val="Heading 3 Char"/>
    <w:link w:val="Heading3"/>
    <w:uiPriority w:val="9"/>
    <w:rsid w:val="00880009"/>
    <w:rPr>
      <w:rFonts w:ascii="Calibri" w:eastAsia="MS Gothic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540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40F0"/>
    <w:rPr>
      <w:rFonts w:ascii="Cambria" w:eastAsia="MS Mincho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0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40F0"/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E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61EE"/>
    <w:rPr>
      <w:rFonts w:ascii="Times New Roman" w:eastAsia="MS Mincho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36F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4A39"/>
    <w:pPr>
      <w:spacing w:before="100" w:beforeAutospacing="1" w:after="100" w:afterAutospacing="1"/>
    </w:pPr>
    <w:rPr>
      <w:rFonts w:ascii="Times New Roman" w:eastAsia="Times New Roman" w:hAnsi="Times New Roman"/>
      <w:lang w:val="en-GH" w:eastAsia="en-G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7694">
          <w:marLeft w:val="562"/>
          <w:marRight w:val="86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626">
          <w:marLeft w:val="1555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251">
          <w:marLeft w:val="1555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437">
          <w:marLeft w:val="1555"/>
          <w:marRight w:val="1109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313">
          <w:marLeft w:val="1555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858">
          <w:marLeft w:val="83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574">
          <w:marLeft w:val="835"/>
          <w:marRight w:val="57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602">
          <w:marLeft w:val="83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895">
          <w:marLeft w:val="835"/>
          <w:marRight w:val="1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269">
          <w:marLeft w:val="562"/>
          <w:marRight w:val="965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471">
          <w:marLeft w:val="1555"/>
          <w:marRight w:val="86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423">
          <w:marLeft w:val="1555"/>
          <w:marRight w:val="2894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310">
          <w:marLeft w:val="1555"/>
          <w:marRight w:val="14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823">
          <w:marLeft w:val="1555"/>
          <w:marRight w:val="2203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838</Words>
  <Characters>4781</Characters>
  <Application>Microsoft Office Word</Application>
  <DocSecurity>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Nobel-Rogers</dc:creator>
  <cp:keywords/>
  <cp:lastModifiedBy>GINA</cp:lastModifiedBy>
  <cp:revision>2</cp:revision>
  <dcterms:created xsi:type="dcterms:W3CDTF">2020-07-17T13:35:00Z</dcterms:created>
  <dcterms:modified xsi:type="dcterms:W3CDTF">2020-07-17T13:35:00Z</dcterms:modified>
</cp:coreProperties>
</file>