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D0" w:rsidRPr="002064B4" w:rsidRDefault="00E851D0" w:rsidP="001F3028">
      <w:pPr>
        <w:jc w:val="center"/>
        <w:rPr>
          <w:rFonts w:ascii="Times New Roman" w:hAnsi="Times New Roman" w:cs="Times New Roman"/>
          <w:b/>
          <w:sz w:val="28"/>
          <w:szCs w:val="28"/>
          <w:lang w:val="en-US"/>
        </w:rPr>
      </w:pPr>
      <w:r w:rsidRPr="002064B4">
        <w:rPr>
          <w:rFonts w:ascii="Times New Roman" w:hAnsi="Times New Roman" w:cs="Times New Roman"/>
          <w:b/>
          <w:sz w:val="28"/>
          <w:szCs w:val="28"/>
          <w:lang w:val="en-US"/>
        </w:rPr>
        <w:t>KOMENDA COLLEGE OF EDUCATION</w:t>
      </w:r>
    </w:p>
    <w:p w:rsidR="003A7B28" w:rsidRPr="002064B4" w:rsidRDefault="003A7B28" w:rsidP="001F3028">
      <w:pPr>
        <w:jc w:val="center"/>
        <w:rPr>
          <w:rFonts w:ascii="Times New Roman" w:hAnsi="Times New Roman" w:cs="Times New Roman"/>
          <w:b/>
          <w:sz w:val="28"/>
          <w:szCs w:val="28"/>
          <w:lang w:val="en-US"/>
        </w:rPr>
      </w:pPr>
      <w:r w:rsidRPr="002064B4">
        <w:rPr>
          <w:rFonts w:ascii="Times New Roman" w:hAnsi="Times New Roman" w:cs="Times New Roman"/>
          <w:b/>
          <w:sz w:val="28"/>
          <w:szCs w:val="28"/>
          <w:lang w:val="en-US"/>
        </w:rPr>
        <w:t xml:space="preserve">DEPARTMENT OF EDUCATIONAL </w:t>
      </w:r>
    </w:p>
    <w:p w:rsidR="002064B4" w:rsidRDefault="006A578F" w:rsidP="001F3028">
      <w:pPr>
        <w:jc w:val="center"/>
        <w:rPr>
          <w:rFonts w:ascii="Times New Roman" w:hAnsi="Times New Roman" w:cs="Times New Roman"/>
          <w:b/>
          <w:sz w:val="28"/>
          <w:szCs w:val="28"/>
          <w:lang w:val="en-US"/>
        </w:rPr>
      </w:pPr>
      <w:r w:rsidRPr="002064B4">
        <w:rPr>
          <w:rFonts w:ascii="Times New Roman" w:hAnsi="Times New Roman" w:cs="Times New Roman"/>
          <w:b/>
          <w:sz w:val="28"/>
          <w:szCs w:val="28"/>
          <w:lang w:val="en-US"/>
        </w:rPr>
        <w:t>COURSE OUTL</w:t>
      </w:r>
      <w:r w:rsidR="003E7006" w:rsidRPr="002064B4">
        <w:rPr>
          <w:rFonts w:ascii="Times New Roman" w:hAnsi="Times New Roman" w:cs="Times New Roman"/>
          <w:b/>
          <w:sz w:val="28"/>
          <w:szCs w:val="28"/>
          <w:lang w:val="en-US"/>
        </w:rPr>
        <w:t xml:space="preserve">INE FOR YEAR TWO </w:t>
      </w:r>
      <w:r w:rsidRPr="002064B4">
        <w:rPr>
          <w:rFonts w:ascii="Times New Roman" w:hAnsi="Times New Roman" w:cs="Times New Roman"/>
          <w:b/>
          <w:sz w:val="28"/>
          <w:szCs w:val="28"/>
          <w:lang w:val="en-US"/>
        </w:rPr>
        <w:t>SEMESTER ONE</w:t>
      </w:r>
    </w:p>
    <w:p w:rsidR="006A578F" w:rsidRPr="002064B4" w:rsidRDefault="006A578F" w:rsidP="001F3028">
      <w:pPr>
        <w:jc w:val="center"/>
        <w:rPr>
          <w:rFonts w:ascii="Times New Roman" w:hAnsi="Times New Roman" w:cs="Times New Roman"/>
          <w:b/>
          <w:sz w:val="28"/>
          <w:szCs w:val="28"/>
          <w:lang w:val="en-US"/>
        </w:rPr>
      </w:pPr>
      <w:r w:rsidRPr="002064B4">
        <w:rPr>
          <w:rFonts w:ascii="Times New Roman" w:hAnsi="Times New Roman" w:cs="Times New Roman"/>
          <w:b/>
          <w:sz w:val="28"/>
          <w:szCs w:val="28"/>
          <w:lang w:val="en-US"/>
        </w:rPr>
        <w:t xml:space="preserve"> (2021 ACADEMIC YEAR)</w:t>
      </w:r>
    </w:p>
    <w:p w:rsidR="001F3028" w:rsidRDefault="001F3028" w:rsidP="001F3028">
      <w:pPr>
        <w:jc w:val="center"/>
        <w:rPr>
          <w:rFonts w:ascii="Times New Roman" w:hAnsi="Times New Roman" w:cs="Times New Roman"/>
          <w:b/>
          <w:sz w:val="24"/>
          <w:szCs w:val="24"/>
          <w:lang w:val="en-US"/>
        </w:rPr>
      </w:pPr>
    </w:p>
    <w:p w:rsidR="003B7E35" w:rsidRDefault="00A779B3">
      <w:pPr>
        <w:rPr>
          <w:rFonts w:ascii="Times New Roman" w:hAnsi="Times New Roman" w:cs="Times New Roman"/>
          <w:sz w:val="24"/>
          <w:szCs w:val="24"/>
          <w:lang w:val="en-US"/>
        </w:rPr>
      </w:pPr>
      <w:r w:rsidRPr="0098232F">
        <w:rPr>
          <w:rFonts w:ascii="Times New Roman" w:hAnsi="Times New Roman" w:cs="Times New Roman"/>
          <w:b/>
          <w:sz w:val="24"/>
          <w:szCs w:val="24"/>
          <w:lang w:val="en-US"/>
        </w:rPr>
        <w:t xml:space="preserve">Course </w:t>
      </w:r>
      <w:r w:rsidR="006B0AEE">
        <w:rPr>
          <w:rFonts w:ascii="Times New Roman" w:hAnsi="Times New Roman" w:cs="Times New Roman"/>
          <w:b/>
          <w:sz w:val="24"/>
          <w:szCs w:val="24"/>
          <w:lang w:val="en-US"/>
        </w:rPr>
        <w:t>Title</w:t>
      </w:r>
      <w:r>
        <w:rPr>
          <w:rFonts w:ascii="Times New Roman" w:hAnsi="Times New Roman" w:cs="Times New Roman"/>
          <w:sz w:val="24"/>
          <w:szCs w:val="24"/>
          <w:lang w:val="en-US"/>
        </w:rPr>
        <w:t>: Differentiated Planning and Learning for Early Grade</w:t>
      </w:r>
      <w:r w:rsidR="003A7B28">
        <w:rPr>
          <w:rFonts w:ascii="Times New Roman" w:hAnsi="Times New Roman" w:cs="Times New Roman"/>
          <w:sz w:val="24"/>
          <w:szCs w:val="24"/>
          <w:lang w:val="en-US"/>
        </w:rPr>
        <w:t xml:space="preserve">           3 Credit Hours</w:t>
      </w:r>
    </w:p>
    <w:p w:rsidR="00A779B3" w:rsidRDefault="00A779B3">
      <w:pPr>
        <w:rPr>
          <w:rFonts w:ascii="Times New Roman" w:hAnsi="Times New Roman" w:cs="Times New Roman"/>
          <w:sz w:val="24"/>
          <w:szCs w:val="24"/>
          <w:lang w:val="en-US"/>
        </w:rPr>
      </w:pPr>
      <w:r w:rsidRPr="0098232F">
        <w:rPr>
          <w:rFonts w:ascii="Times New Roman" w:hAnsi="Times New Roman" w:cs="Times New Roman"/>
          <w:b/>
          <w:sz w:val="24"/>
          <w:szCs w:val="24"/>
          <w:lang w:val="en-US"/>
        </w:rPr>
        <w:t>Course Code</w:t>
      </w:r>
      <w:r>
        <w:rPr>
          <w:rFonts w:ascii="Times New Roman" w:hAnsi="Times New Roman" w:cs="Times New Roman"/>
          <w:sz w:val="24"/>
          <w:szCs w:val="24"/>
          <w:lang w:val="en-US"/>
        </w:rPr>
        <w:t>: ECE 232</w:t>
      </w:r>
    </w:p>
    <w:p w:rsidR="00A779B3" w:rsidRDefault="00A779B3">
      <w:pPr>
        <w:rPr>
          <w:rFonts w:ascii="Times New Roman" w:hAnsi="Times New Roman" w:cs="Times New Roman"/>
          <w:sz w:val="24"/>
          <w:szCs w:val="24"/>
          <w:lang w:val="en-US"/>
        </w:rPr>
      </w:pPr>
      <w:r w:rsidRPr="0098232F">
        <w:rPr>
          <w:rFonts w:ascii="Times New Roman" w:hAnsi="Times New Roman" w:cs="Times New Roman"/>
          <w:b/>
          <w:sz w:val="24"/>
          <w:szCs w:val="24"/>
          <w:lang w:val="en-US"/>
        </w:rPr>
        <w:t>Course Level</w:t>
      </w:r>
      <w:r>
        <w:rPr>
          <w:rFonts w:ascii="Times New Roman" w:hAnsi="Times New Roman" w:cs="Times New Roman"/>
          <w:sz w:val="24"/>
          <w:szCs w:val="24"/>
          <w:lang w:val="en-US"/>
        </w:rPr>
        <w:t>: 200</w:t>
      </w:r>
    </w:p>
    <w:p w:rsidR="00A779B3" w:rsidRDefault="00A779B3">
      <w:pPr>
        <w:rPr>
          <w:rFonts w:ascii="Times New Roman" w:hAnsi="Times New Roman" w:cs="Times New Roman"/>
          <w:sz w:val="24"/>
          <w:szCs w:val="24"/>
          <w:lang w:val="en-US"/>
        </w:rPr>
      </w:pPr>
      <w:r w:rsidRPr="0098232F">
        <w:rPr>
          <w:rFonts w:ascii="Times New Roman" w:hAnsi="Times New Roman" w:cs="Times New Roman"/>
          <w:b/>
          <w:sz w:val="24"/>
          <w:szCs w:val="24"/>
          <w:lang w:val="en-US"/>
        </w:rPr>
        <w:t>Course Tutor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Larbi</w:t>
      </w:r>
      <w:proofErr w:type="spellEnd"/>
      <w:r>
        <w:rPr>
          <w:rFonts w:ascii="Times New Roman" w:hAnsi="Times New Roman" w:cs="Times New Roman"/>
          <w:sz w:val="24"/>
          <w:szCs w:val="24"/>
          <w:lang w:val="en-US"/>
        </w:rPr>
        <w:t xml:space="preserve"> – Appiah </w:t>
      </w:r>
    </w:p>
    <w:p w:rsidR="00A779B3" w:rsidRDefault="00A779B3">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6B0AEE">
        <w:rPr>
          <w:rFonts w:ascii="Times New Roman" w:hAnsi="Times New Roman" w:cs="Times New Roman"/>
          <w:b/>
          <w:sz w:val="24"/>
          <w:szCs w:val="24"/>
          <w:lang w:val="en-US"/>
        </w:rPr>
        <w:t>Email</w:t>
      </w:r>
      <w:r>
        <w:rPr>
          <w:rFonts w:ascii="Times New Roman" w:hAnsi="Times New Roman" w:cs="Times New Roman"/>
          <w:sz w:val="24"/>
          <w:szCs w:val="24"/>
          <w:lang w:val="en-US"/>
        </w:rPr>
        <w:t xml:space="preserve">: </w:t>
      </w:r>
      <w:hyperlink r:id="rId7" w:history="1">
        <w:r w:rsidRPr="00651CE6">
          <w:rPr>
            <w:rStyle w:val="Hyperlink"/>
            <w:rFonts w:ascii="Times New Roman" w:hAnsi="Times New Roman" w:cs="Times New Roman"/>
            <w:sz w:val="24"/>
            <w:szCs w:val="24"/>
            <w:lang w:val="en-US"/>
          </w:rPr>
          <w:t>naakorkorlarbiappiah@gmail.com</w:t>
        </w:r>
      </w:hyperlink>
    </w:p>
    <w:p w:rsidR="00A779B3" w:rsidRDefault="00A779B3">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6B0AEE">
        <w:rPr>
          <w:rFonts w:ascii="Times New Roman" w:hAnsi="Times New Roman" w:cs="Times New Roman"/>
          <w:b/>
          <w:sz w:val="24"/>
          <w:szCs w:val="24"/>
          <w:lang w:val="en-US"/>
        </w:rPr>
        <w:t>Contact</w:t>
      </w:r>
      <w:r>
        <w:rPr>
          <w:rFonts w:ascii="Times New Roman" w:hAnsi="Times New Roman" w:cs="Times New Roman"/>
          <w:sz w:val="24"/>
          <w:szCs w:val="24"/>
          <w:lang w:val="en-US"/>
        </w:rPr>
        <w:t>: 0553480681</w:t>
      </w:r>
    </w:p>
    <w:p w:rsidR="006A578F" w:rsidRDefault="006A578F" w:rsidP="00476E56">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98232F">
        <w:rPr>
          <w:rFonts w:ascii="Times New Roman" w:hAnsi="Times New Roman" w:cs="Times New Roman"/>
          <w:sz w:val="24"/>
          <w:szCs w:val="24"/>
          <w:lang w:val="en-US"/>
        </w:rPr>
        <w:t xml:space="preserve"> </w:t>
      </w:r>
    </w:p>
    <w:p w:rsidR="0098232F" w:rsidRPr="006A578F" w:rsidRDefault="0098232F" w:rsidP="00476E56">
      <w:pPr>
        <w:rPr>
          <w:rFonts w:ascii="Times New Roman" w:hAnsi="Times New Roman" w:cs="Times New Roman"/>
          <w:sz w:val="24"/>
          <w:szCs w:val="24"/>
          <w:lang w:val="en-US"/>
        </w:rPr>
      </w:pPr>
      <w:r w:rsidRPr="0098232F">
        <w:rPr>
          <w:rFonts w:ascii="Times New Roman" w:hAnsi="Times New Roman" w:cs="Times New Roman"/>
          <w:b/>
          <w:sz w:val="24"/>
          <w:szCs w:val="24"/>
          <w:lang w:val="en-US"/>
        </w:rPr>
        <w:t xml:space="preserve">Course Description </w:t>
      </w:r>
    </w:p>
    <w:p w:rsidR="00FE492B" w:rsidRPr="007C1552" w:rsidRDefault="0098232F" w:rsidP="0098232F">
      <w:pPr>
        <w:rPr>
          <w:rFonts w:ascii="Times New Roman" w:hAnsi="Times New Roman" w:cs="Times New Roman"/>
          <w:b/>
          <w:sz w:val="24"/>
          <w:szCs w:val="24"/>
          <w:lang w:val="en-US"/>
        </w:rPr>
      </w:pPr>
      <w:r>
        <w:rPr>
          <w:rFonts w:ascii="Times New Roman" w:hAnsi="Times New Roman" w:cs="Times New Roman"/>
          <w:sz w:val="24"/>
          <w:szCs w:val="24"/>
          <w:lang w:val="en-US"/>
        </w:rPr>
        <w:t>This course seeks to expose early grade student teachers to the concept of differentiated learning, learning styles, the syllabus and their relationship to the early grade curriculum. Additionally, it is designed to help them identify and explain the various principles applied in the selection of the four basic components</w:t>
      </w:r>
      <w:r w:rsidR="00F41FB1">
        <w:rPr>
          <w:rFonts w:ascii="Times New Roman" w:hAnsi="Times New Roman" w:cs="Times New Roman"/>
          <w:sz w:val="24"/>
          <w:szCs w:val="24"/>
          <w:lang w:val="en-US"/>
        </w:rPr>
        <w:t xml:space="preserve"> of the syllabus and the curriculum. Student teachers will also be guided to examine differentiated instructional techniques and strategies</w:t>
      </w:r>
      <w:r w:rsidR="00306724">
        <w:rPr>
          <w:rFonts w:ascii="Times New Roman" w:hAnsi="Times New Roman" w:cs="Times New Roman"/>
          <w:sz w:val="24"/>
          <w:szCs w:val="24"/>
          <w:lang w:val="en-US"/>
        </w:rPr>
        <w:t xml:space="preserve"> for facilitating the learning of early grade learners with diverse needs in varying learning environments and how these environments can be managed to improve learning. The course will be delivered and accessed using Universal Design for Learning which includes varying interactive techniques and approaches with ICT to enable student teachers demonstrate and apply various skills and strategies</w:t>
      </w:r>
      <w:r w:rsidR="00F41FB1">
        <w:rPr>
          <w:rFonts w:ascii="Times New Roman" w:hAnsi="Times New Roman" w:cs="Times New Roman"/>
          <w:sz w:val="24"/>
          <w:szCs w:val="24"/>
          <w:lang w:val="en-US"/>
        </w:rPr>
        <w:t xml:space="preserve"> </w:t>
      </w:r>
      <w:r w:rsidR="00306724">
        <w:rPr>
          <w:rFonts w:ascii="Times New Roman" w:hAnsi="Times New Roman" w:cs="Times New Roman"/>
          <w:sz w:val="24"/>
          <w:szCs w:val="24"/>
          <w:lang w:val="en-US"/>
        </w:rPr>
        <w:t xml:space="preserve">in planning, designing and facilitating learning among early learners with diverse needs and backgrounds in diverse inclusive </w:t>
      </w:r>
      <w:r w:rsidR="00FE492B">
        <w:rPr>
          <w:rFonts w:ascii="Times New Roman" w:hAnsi="Times New Roman" w:cs="Times New Roman"/>
          <w:sz w:val="24"/>
          <w:szCs w:val="24"/>
          <w:lang w:val="en-US"/>
        </w:rPr>
        <w:t>and multi</w:t>
      </w:r>
      <w:r w:rsidR="00070D24">
        <w:rPr>
          <w:rFonts w:ascii="Times New Roman" w:hAnsi="Times New Roman" w:cs="Times New Roman"/>
          <w:sz w:val="24"/>
          <w:szCs w:val="24"/>
          <w:lang w:val="en-US"/>
        </w:rPr>
        <w:t>-</w:t>
      </w:r>
      <w:r w:rsidR="00FE492B">
        <w:rPr>
          <w:rFonts w:ascii="Times New Roman" w:hAnsi="Times New Roman" w:cs="Times New Roman"/>
          <w:sz w:val="24"/>
          <w:szCs w:val="24"/>
          <w:lang w:val="en-US"/>
        </w:rPr>
        <w:t>grade and multi-age settings. It will also equip student teachers with skills in designing individual Learning Plans (IPLs) for early grade learners with peculiar needs and abilities.</w:t>
      </w:r>
      <w:r w:rsidR="007C1552">
        <w:rPr>
          <w:rFonts w:ascii="Times New Roman" w:hAnsi="Times New Roman" w:cs="Times New Roman"/>
          <w:sz w:val="24"/>
          <w:szCs w:val="24"/>
          <w:lang w:val="en-US"/>
        </w:rPr>
        <w:t xml:space="preserve"> </w:t>
      </w:r>
      <w:r w:rsidR="007C1552">
        <w:rPr>
          <w:rFonts w:ascii="Times New Roman" w:hAnsi="Times New Roman" w:cs="Times New Roman"/>
          <w:b/>
          <w:sz w:val="24"/>
          <w:szCs w:val="24"/>
          <w:lang w:val="en-US"/>
        </w:rPr>
        <w:t>(NTS 1a, 2c, 3c, 3d, 3e, 3f, 3g, 3h, 3m, 3p)</w:t>
      </w:r>
    </w:p>
    <w:p w:rsidR="003E7006" w:rsidRDefault="003E7006" w:rsidP="00476E56">
      <w:pPr>
        <w:rPr>
          <w:rFonts w:ascii="Times New Roman" w:hAnsi="Times New Roman" w:cs="Times New Roman"/>
          <w:b/>
          <w:sz w:val="24"/>
          <w:szCs w:val="24"/>
          <w:lang w:val="en-US"/>
        </w:rPr>
      </w:pPr>
    </w:p>
    <w:p w:rsidR="00476E56" w:rsidRPr="00476E56" w:rsidRDefault="00476E56" w:rsidP="00476E56">
      <w:pPr>
        <w:rPr>
          <w:rFonts w:ascii="Times New Roman" w:hAnsi="Times New Roman" w:cs="Times New Roman"/>
          <w:b/>
          <w:sz w:val="24"/>
          <w:szCs w:val="24"/>
          <w:lang w:val="en-US"/>
        </w:rPr>
      </w:pPr>
      <w:r w:rsidRPr="00476E56">
        <w:rPr>
          <w:rFonts w:ascii="Times New Roman" w:hAnsi="Times New Roman" w:cs="Times New Roman"/>
          <w:b/>
          <w:sz w:val="24"/>
          <w:szCs w:val="24"/>
          <w:lang w:val="en-US"/>
        </w:rPr>
        <w:t>Course Learning Outcomes</w:t>
      </w:r>
    </w:p>
    <w:p w:rsidR="00476E56" w:rsidRPr="007C1552" w:rsidRDefault="00476E56" w:rsidP="00476E56">
      <w:pPr>
        <w:rPr>
          <w:rFonts w:ascii="Times New Roman" w:hAnsi="Times New Roman" w:cs="Times New Roman"/>
          <w:b/>
          <w:sz w:val="24"/>
          <w:szCs w:val="24"/>
          <w:lang w:val="en-US"/>
        </w:rPr>
      </w:pPr>
      <w:r>
        <w:rPr>
          <w:rFonts w:ascii="Times New Roman" w:hAnsi="Times New Roman" w:cs="Times New Roman"/>
          <w:sz w:val="24"/>
          <w:szCs w:val="24"/>
          <w:lang w:val="en-US"/>
        </w:rPr>
        <w:t>CLO 1. Demonstrate an understanding of the concepts of the differentiated learning, learning styles, syllabus and curriculum.</w:t>
      </w:r>
      <w:r w:rsidR="007C1552">
        <w:rPr>
          <w:rFonts w:ascii="Times New Roman" w:hAnsi="Times New Roman" w:cs="Times New Roman"/>
          <w:b/>
          <w:sz w:val="24"/>
          <w:szCs w:val="24"/>
          <w:lang w:val="en-US"/>
        </w:rPr>
        <w:t xml:space="preserve"> (NTS 2c, 3d, 3e, 3f, 3g)</w:t>
      </w:r>
    </w:p>
    <w:p w:rsidR="00476E56" w:rsidRPr="007C1552" w:rsidRDefault="00476E56" w:rsidP="00476E56">
      <w:pPr>
        <w:rPr>
          <w:rFonts w:ascii="Times New Roman" w:hAnsi="Times New Roman" w:cs="Times New Roman"/>
          <w:b/>
          <w:sz w:val="24"/>
          <w:szCs w:val="24"/>
          <w:lang w:val="en-US"/>
        </w:rPr>
      </w:pPr>
      <w:r>
        <w:rPr>
          <w:rFonts w:ascii="Times New Roman" w:hAnsi="Times New Roman" w:cs="Times New Roman"/>
          <w:sz w:val="24"/>
          <w:szCs w:val="24"/>
          <w:lang w:val="en-US"/>
        </w:rPr>
        <w:t>CLO 2. Demonstrate knowledge and understanding of patterns for organizing and apply criteria for selecting basic components of the syllabus/curriculum.</w:t>
      </w:r>
      <w:r w:rsidR="007C1552">
        <w:rPr>
          <w:rFonts w:ascii="Times New Roman" w:hAnsi="Times New Roman" w:cs="Times New Roman"/>
          <w:sz w:val="24"/>
          <w:szCs w:val="24"/>
          <w:lang w:val="en-US"/>
        </w:rPr>
        <w:t xml:space="preserve"> </w:t>
      </w:r>
      <w:r w:rsidR="007C1552">
        <w:rPr>
          <w:rFonts w:ascii="Times New Roman" w:hAnsi="Times New Roman" w:cs="Times New Roman"/>
          <w:b/>
          <w:sz w:val="24"/>
          <w:szCs w:val="24"/>
          <w:lang w:val="en-US"/>
        </w:rPr>
        <w:t>(NTS 2c, 3a, 3c, 3d, 3e, 3f, 3g)</w:t>
      </w:r>
    </w:p>
    <w:p w:rsidR="00476E56" w:rsidRPr="007C1552" w:rsidRDefault="00476E56" w:rsidP="00476E56">
      <w:pPr>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CLO 3. Demonstrate understanding and use of differentiated </w:t>
      </w:r>
      <w:r w:rsidR="00B32F2D">
        <w:rPr>
          <w:rFonts w:ascii="Times New Roman" w:hAnsi="Times New Roman" w:cs="Times New Roman"/>
          <w:sz w:val="24"/>
          <w:szCs w:val="24"/>
          <w:lang w:val="en-US"/>
        </w:rPr>
        <w:t>instructional approaches and strategies in diverse learning environments to facilitate learning.</w:t>
      </w:r>
      <w:r w:rsidR="007C1552">
        <w:rPr>
          <w:rFonts w:ascii="Times New Roman" w:hAnsi="Times New Roman" w:cs="Times New Roman"/>
          <w:sz w:val="24"/>
          <w:szCs w:val="24"/>
          <w:lang w:val="en-US"/>
        </w:rPr>
        <w:t xml:space="preserve"> </w:t>
      </w:r>
      <w:r w:rsidR="007C1552">
        <w:rPr>
          <w:rFonts w:ascii="Times New Roman" w:hAnsi="Times New Roman" w:cs="Times New Roman"/>
          <w:b/>
          <w:sz w:val="24"/>
          <w:szCs w:val="24"/>
          <w:lang w:val="en-US"/>
        </w:rPr>
        <w:t>(NTS 1a, 2c, 3c, 3d, 3e, 3f, 3g, 3m, 3p)</w:t>
      </w:r>
    </w:p>
    <w:p w:rsidR="00B32F2D" w:rsidRPr="007C1552" w:rsidRDefault="00B32F2D" w:rsidP="00476E56">
      <w:pPr>
        <w:rPr>
          <w:rFonts w:ascii="Times New Roman" w:hAnsi="Times New Roman" w:cs="Times New Roman"/>
          <w:b/>
          <w:sz w:val="24"/>
          <w:szCs w:val="24"/>
          <w:lang w:val="en-US"/>
        </w:rPr>
      </w:pPr>
      <w:r>
        <w:rPr>
          <w:rFonts w:ascii="Times New Roman" w:hAnsi="Times New Roman" w:cs="Times New Roman"/>
          <w:sz w:val="24"/>
          <w:szCs w:val="24"/>
          <w:lang w:val="en-US"/>
        </w:rPr>
        <w:t>CLO 4. Demonstrate knowledge, understanding of the characteristics and the use of different strategies for managing inclusive and multi</w:t>
      </w:r>
      <w:r w:rsidR="00070D24">
        <w:rPr>
          <w:rFonts w:ascii="Times New Roman" w:hAnsi="Times New Roman" w:cs="Times New Roman"/>
          <w:sz w:val="24"/>
          <w:szCs w:val="24"/>
          <w:lang w:val="en-US"/>
        </w:rPr>
        <w:t>-</w:t>
      </w:r>
      <w:r>
        <w:rPr>
          <w:rFonts w:ascii="Times New Roman" w:hAnsi="Times New Roman" w:cs="Times New Roman"/>
          <w:sz w:val="24"/>
          <w:szCs w:val="24"/>
          <w:lang w:val="en-US"/>
        </w:rPr>
        <w:t>grade learning environments.</w:t>
      </w:r>
      <w:r w:rsidR="007C1552">
        <w:rPr>
          <w:rFonts w:ascii="Times New Roman" w:hAnsi="Times New Roman" w:cs="Times New Roman"/>
          <w:sz w:val="24"/>
          <w:szCs w:val="24"/>
          <w:lang w:val="en-US"/>
        </w:rPr>
        <w:t xml:space="preserve"> </w:t>
      </w:r>
      <w:r w:rsidR="007C1552">
        <w:rPr>
          <w:rFonts w:ascii="Times New Roman" w:hAnsi="Times New Roman" w:cs="Times New Roman"/>
          <w:b/>
          <w:sz w:val="24"/>
          <w:szCs w:val="24"/>
          <w:lang w:val="en-US"/>
        </w:rPr>
        <w:t>(NTS 3e, 3f, 3g, 3h)</w:t>
      </w:r>
    </w:p>
    <w:p w:rsidR="00B32F2D" w:rsidRPr="007C1552" w:rsidRDefault="00B32F2D" w:rsidP="00B32F2D">
      <w:pPr>
        <w:rPr>
          <w:rFonts w:ascii="Times New Roman" w:hAnsi="Times New Roman" w:cs="Times New Roman"/>
          <w:b/>
          <w:sz w:val="24"/>
          <w:szCs w:val="24"/>
          <w:lang w:val="en-US"/>
        </w:rPr>
      </w:pPr>
      <w:r>
        <w:rPr>
          <w:rFonts w:ascii="Times New Roman" w:hAnsi="Times New Roman" w:cs="Times New Roman"/>
          <w:sz w:val="24"/>
          <w:szCs w:val="24"/>
          <w:lang w:val="en-US"/>
        </w:rPr>
        <w:t>CLO 5. Design and facilitate learning for the learners with diverse needs and backgrounds in diverse learning contexts and design Individual Learning Plans (ILPs) for learners in early grade settings.</w:t>
      </w:r>
      <w:r w:rsidR="007C1552">
        <w:rPr>
          <w:rFonts w:ascii="Times New Roman" w:hAnsi="Times New Roman" w:cs="Times New Roman"/>
          <w:b/>
          <w:i/>
          <w:sz w:val="24"/>
          <w:szCs w:val="24"/>
          <w:lang w:val="en-US"/>
        </w:rPr>
        <w:t xml:space="preserve"> </w:t>
      </w:r>
      <w:r w:rsidR="007C1552">
        <w:rPr>
          <w:rFonts w:ascii="Times New Roman" w:hAnsi="Times New Roman" w:cs="Times New Roman"/>
          <w:b/>
          <w:sz w:val="24"/>
          <w:szCs w:val="24"/>
          <w:lang w:val="en-US"/>
        </w:rPr>
        <w:t>(NTS 3f, 3g)</w:t>
      </w:r>
    </w:p>
    <w:p w:rsidR="003E7006" w:rsidRDefault="003E7006" w:rsidP="00B32F2D">
      <w:pPr>
        <w:rPr>
          <w:rFonts w:ascii="Times New Roman" w:hAnsi="Times New Roman" w:cs="Times New Roman"/>
          <w:sz w:val="24"/>
          <w:szCs w:val="24"/>
          <w:lang w:val="en-US"/>
        </w:rPr>
      </w:pPr>
    </w:p>
    <w:p w:rsidR="00867C2D" w:rsidRDefault="00867C2D" w:rsidP="00B32F2D">
      <w:pPr>
        <w:rPr>
          <w:rFonts w:ascii="Times New Roman" w:hAnsi="Times New Roman" w:cs="Times New Roman"/>
          <w:sz w:val="24"/>
          <w:szCs w:val="24"/>
          <w:lang w:val="en-US"/>
        </w:rPr>
      </w:pPr>
      <w:r w:rsidRPr="00867C2D">
        <w:rPr>
          <w:rFonts w:ascii="Times New Roman" w:hAnsi="Times New Roman" w:cs="Times New Roman"/>
          <w:b/>
          <w:sz w:val="24"/>
          <w:szCs w:val="24"/>
          <w:lang w:val="en-US"/>
        </w:rPr>
        <w:t>Learning Indicators</w:t>
      </w:r>
    </w:p>
    <w:p w:rsidR="00B32F2D" w:rsidRDefault="00867C2D" w:rsidP="00867C2D">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Explain the concepts of differentiated learning, learning styles, syllabus and their relationship to the early grade early grade curriculum</w:t>
      </w:r>
      <w:r w:rsidR="005C6875">
        <w:rPr>
          <w:rFonts w:ascii="Times New Roman" w:hAnsi="Times New Roman" w:cs="Times New Roman"/>
          <w:sz w:val="24"/>
          <w:szCs w:val="24"/>
          <w:lang w:val="en-US"/>
        </w:rPr>
        <w:t>.</w:t>
      </w:r>
    </w:p>
    <w:p w:rsidR="00867C2D" w:rsidRDefault="00867C2D" w:rsidP="00867C2D">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Discuss the curriculum terminologies in the co</w:t>
      </w:r>
      <w:r w:rsidR="005C6875">
        <w:rPr>
          <w:rFonts w:ascii="Times New Roman" w:hAnsi="Times New Roman" w:cs="Times New Roman"/>
          <w:sz w:val="24"/>
          <w:szCs w:val="24"/>
          <w:lang w:val="en-US"/>
        </w:rPr>
        <w:t>ntext of early grade curriculum.</w:t>
      </w:r>
    </w:p>
    <w:p w:rsidR="005C6875" w:rsidRDefault="00867C2D" w:rsidP="00867C2D">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Explain the basic </w:t>
      </w:r>
      <w:r w:rsidR="005C6875">
        <w:rPr>
          <w:rFonts w:ascii="Times New Roman" w:hAnsi="Times New Roman" w:cs="Times New Roman"/>
          <w:sz w:val="24"/>
          <w:szCs w:val="24"/>
          <w:lang w:val="en-US"/>
        </w:rPr>
        <w:t>component</w:t>
      </w:r>
      <w:r>
        <w:rPr>
          <w:rFonts w:ascii="Times New Roman" w:hAnsi="Times New Roman" w:cs="Times New Roman"/>
          <w:sz w:val="24"/>
          <w:szCs w:val="24"/>
          <w:lang w:val="en-US"/>
        </w:rPr>
        <w:t xml:space="preserve"> of the early </w:t>
      </w:r>
      <w:r w:rsidR="005C6875">
        <w:rPr>
          <w:rFonts w:ascii="Times New Roman" w:hAnsi="Times New Roman" w:cs="Times New Roman"/>
          <w:sz w:val="24"/>
          <w:szCs w:val="24"/>
          <w:lang w:val="en-US"/>
        </w:rPr>
        <w:t>grade syllabus and the curriculum.</w:t>
      </w:r>
    </w:p>
    <w:p w:rsidR="00867C2D" w:rsidRDefault="005C6875" w:rsidP="00867C2D">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 Discuss the criteria for selecting components of the syllabus/curriculum and their interrelationship.</w:t>
      </w:r>
    </w:p>
    <w:p w:rsidR="00476E56" w:rsidRDefault="005C6875" w:rsidP="00B32F2D">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Compare and contrast the criteria for </w:t>
      </w:r>
      <w:r w:rsidR="00070D24">
        <w:rPr>
          <w:rFonts w:ascii="Times New Roman" w:hAnsi="Times New Roman" w:cs="Times New Roman"/>
          <w:sz w:val="24"/>
          <w:szCs w:val="24"/>
          <w:lang w:val="en-US"/>
        </w:rPr>
        <w:t>selecting the components in planning learning during supported teaching in school.</w:t>
      </w:r>
    </w:p>
    <w:p w:rsidR="00070D24" w:rsidRDefault="00070D24" w:rsidP="00B32F2D">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Examine the pattern for organizing curriculum and compare with the EGE curriculum and syllabus.</w:t>
      </w:r>
    </w:p>
    <w:p w:rsidR="00070D24" w:rsidRDefault="00070D24" w:rsidP="00B32F2D">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Use creative and indigenous approaches in stimulating learning in inclusive and multi-grade early classrooms.</w:t>
      </w:r>
    </w:p>
    <w:p w:rsidR="00070D24" w:rsidRDefault="006E264F" w:rsidP="00B32F2D">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Use collaborative and experiential approaches to facilitate learning in inclusive/multi-graded early grade classrooms.</w:t>
      </w:r>
    </w:p>
    <w:p w:rsidR="006E264F" w:rsidRDefault="006E264F" w:rsidP="00B32F2D">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Explain and differentiate among inclusive, multi-grade/multi-age and developmental appropriate classrooms.</w:t>
      </w:r>
    </w:p>
    <w:p w:rsidR="006E264F" w:rsidRDefault="006E264F" w:rsidP="00B32F2D">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Discuss the challenges of teaching inclusive and multi-grade classroom.</w:t>
      </w:r>
    </w:p>
    <w:p w:rsidR="006E264F" w:rsidRDefault="006E264F" w:rsidP="00B32F2D">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Apply the approaches and strategies for managing inclusive and multi-grade early grade classrooms during supported teaching in schools.</w:t>
      </w:r>
    </w:p>
    <w:p w:rsidR="006E264F" w:rsidRDefault="006E264F" w:rsidP="00B32F2D">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Apply various instructional strategies in planning learning for early grade learners in diverse context and IPLs for learners with peculiar needs and abilities.</w:t>
      </w:r>
    </w:p>
    <w:p w:rsidR="006E264F" w:rsidRDefault="006E264F" w:rsidP="00B32F2D">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Demonstrate co-planning, co-teaching and peer assessment in inclusive/multi-grade/age sc</w:t>
      </w:r>
      <w:r w:rsidR="00D9719A">
        <w:rPr>
          <w:rFonts w:ascii="Times New Roman" w:hAnsi="Times New Roman" w:cs="Times New Roman"/>
          <w:sz w:val="24"/>
          <w:szCs w:val="24"/>
          <w:lang w:val="en-US"/>
        </w:rPr>
        <w:t>hools.</w:t>
      </w:r>
    </w:p>
    <w:p w:rsidR="00094CE4" w:rsidRDefault="00D9719A" w:rsidP="00B32F2D">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Select and use appropriate Teaching Learning Materials (TLMs) to enhance learning during supported teaching in inclusive and multi-grade/age classrooms.</w:t>
      </w:r>
    </w:p>
    <w:p w:rsidR="00094CE4" w:rsidRDefault="00094CE4" w:rsidP="00094CE4">
      <w:pPr>
        <w:rPr>
          <w:rFonts w:ascii="Times New Roman" w:hAnsi="Times New Roman" w:cs="Times New Roman"/>
          <w:sz w:val="24"/>
          <w:szCs w:val="24"/>
          <w:lang w:val="en-US"/>
        </w:rPr>
      </w:pPr>
    </w:p>
    <w:p w:rsidR="00094CE4" w:rsidRDefault="00094CE4" w:rsidP="00094CE4">
      <w:pPr>
        <w:rPr>
          <w:rFonts w:ascii="Times New Roman" w:hAnsi="Times New Roman" w:cs="Times New Roman"/>
          <w:sz w:val="24"/>
          <w:szCs w:val="24"/>
          <w:lang w:val="en-US"/>
        </w:rPr>
      </w:pPr>
    </w:p>
    <w:p w:rsidR="006B0AEE" w:rsidRDefault="006B0AEE" w:rsidP="00873445">
      <w:pPr>
        <w:rPr>
          <w:rFonts w:ascii="Times New Roman" w:hAnsi="Times New Roman" w:cs="Times New Roman"/>
          <w:b/>
          <w:sz w:val="24"/>
          <w:szCs w:val="24"/>
          <w:lang w:val="en-US"/>
        </w:rPr>
      </w:pPr>
    </w:p>
    <w:p w:rsidR="006B0AEE" w:rsidRDefault="006B0AEE" w:rsidP="00873445">
      <w:pPr>
        <w:rPr>
          <w:rFonts w:ascii="Times New Roman" w:hAnsi="Times New Roman" w:cs="Times New Roman"/>
          <w:b/>
          <w:sz w:val="24"/>
          <w:szCs w:val="24"/>
          <w:lang w:val="en-US"/>
        </w:rPr>
      </w:pPr>
    </w:p>
    <w:p w:rsidR="00873445" w:rsidRDefault="003E7006" w:rsidP="00873445">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Mode of </w:t>
      </w:r>
      <w:r w:rsidR="001F3028">
        <w:rPr>
          <w:rFonts w:ascii="Times New Roman" w:hAnsi="Times New Roman" w:cs="Times New Roman"/>
          <w:b/>
          <w:sz w:val="24"/>
          <w:szCs w:val="24"/>
          <w:lang w:val="en-US"/>
        </w:rPr>
        <w:t>delivery</w:t>
      </w:r>
      <w:r>
        <w:rPr>
          <w:rFonts w:ascii="Times New Roman" w:hAnsi="Times New Roman" w:cs="Times New Roman"/>
          <w:b/>
          <w:sz w:val="24"/>
          <w:szCs w:val="24"/>
          <w:lang w:val="en-US"/>
        </w:rPr>
        <w:t xml:space="preserve"> </w:t>
      </w:r>
      <w:proofErr w:type="spellStart"/>
      <w:r w:rsidR="00D252D9">
        <w:rPr>
          <w:rFonts w:ascii="Times New Roman" w:hAnsi="Times New Roman" w:cs="Times New Roman"/>
          <w:b/>
          <w:sz w:val="24"/>
          <w:szCs w:val="24"/>
          <w:lang w:val="en-US"/>
        </w:rPr>
        <w:t>i</w:t>
      </w:r>
      <w:proofErr w:type="spellEnd"/>
      <w:r w:rsidR="00D252D9">
        <w:rPr>
          <w:rFonts w:ascii="Times New Roman" w:hAnsi="Times New Roman" w:cs="Times New Roman"/>
          <w:b/>
          <w:sz w:val="24"/>
          <w:szCs w:val="24"/>
          <w:lang w:val="en-US"/>
        </w:rPr>
        <w:t xml:space="preserve">) </w:t>
      </w:r>
      <w:r w:rsidR="00D252D9">
        <w:rPr>
          <w:rFonts w:ascii="Times New Roman" w:hAnsi="Times New Roman" w:cs="Times New Roman"/>
          <w:sz w:val="24"/>
          <w:szCs w:val="24"/>
          <w:lang w:val="en-US"/>
        </w:rPr>
        <w:t>Face-to-face.</w:t>
      </w:r>
    </w:p>
    <w:p w:rsidR="00D252D9" w:rsidRDefault="00D252D9" w:rsidP="00873445">
      <w:pPr>
        <w:rPr>
          <w:rFonts w:ascii="Times New Roman" w:hAnsi="Times New Roman" w:cs="Times New Roman"/>
          <w:sz w:val="24"/>
          <w:szCs w:val="24"/>
          <w:lang w:val="en-US"/>
        </w:rPr>
      </w:pPr>
      <w:r>
        <w:rPr>
          <w:rFonts w:ascii="Times New Roman" w:hAnsi="Times New Roman" w:cs="Times New Roman"/>
          <w:sz w:val="24"/>
          <w:szCs w:val="24"/>
          <w:lang w:val="en-US"/>
        </w:rPr>
        <w:t xml:space="preserve">                               ii) e-learning opportunities.</w:t>
      </w:r>
    </w:p>
    <w:p w:rsidR="00D252D9" w:rsidRDefault="00D252D9" w:rsidP="00873445">
      <w:pPr>
        <w:rPr>
          <w:rFonts w:ascii="Times New Roman" w:hAnsi="Times New Roman" w:cs="Times New Roman"/>
          <w:sz w:val="24"/>
          <w:szCs w:val="24"/>
          <w:lang w:val="en-US"/>
        </w:rPr>
      </w:pPr>
      <w:r>
        <w:rPr>
          <w:rFonts w:ascii="Times New Roman" w:hAnsi="Times New Roman" w:cs="Times New Roman"/>
          <w:sz w:val="24"/>
          <w:szCs w:val="24"/>
          <w:lang w:val="en-US"/>
        </w:rPr>
        <w:t xml:space="preserve">                               iii) Practical activities.</w:t>
      </w:r>
    </w:p>
    <w:p w:rsidR="00D252D9" w:rsidRDefault="00D252D9" w:rsidP="00873445">
      <w:pPr>
        <w:rPr>
          <w:rFonts w:ascii="Times New Roman" w:hAnsi="Times New Roman" w:cs="Times New Roman"/>
          <w:sz w:val="24"/>
          <w:szCs w:val="24"/>
          <w:lang w:val="en-US"/>
        </w:rPr>
      </w:pPr>
      <w:r>
        <w:rPr>
          <w:rFonts w:ascii="Times New Roman" w:hAnsi="Times New Roman" w:cs="Times New Roman"/>
          <w:sz w:val="24"/>
          <w:szCs w:val="24"/>
          <w:lang w:val="en-US"/>
        </w:rPr>
        <w:t xml:space="preserve">                               iv) Independent study </w:t>
      </w:r>
    </w:p>
    <w:p w:rsidR="006B0AEE" w:rsidRDefault="006B0AEE" w:rsidP="00873445">
      <w:pPr>
        <w:rPr>
          <w:rFonts w:ascii="Times New Roman" w:hAnsi="Times New Roman" w:cs="Times New Roman"/>
          <w:b/>
          <w:sz w:val="24"/>
          <w:szCs w:val="24"/>
          <w:lang w:val="en-US"/>
        </w:rPr>
      </w:pPr>
    </w:p>
    <w:p w:rsidR="006B0AEE" w:rsidRDefault="006B0AEE" w:rsidP="006B0AEE">
      <w:pPr>
        <w:rPr>
          <w:rFonts w:ascii="Times New Roman" w:hAnsi="Times New Roman" w:cs="Times New Roman"/>
          <w:b/>
          <w:sz w:val="24"/>
          <w:szCs w:val="24"/>
          <w:lang w:val="en-US"/>
        </w:rPr>
      </w:pPr>
      <w:r w:rsidRPr="006B0AEE">
        <w:rPr>
          <w:rFonts w:ascii="Times New Roman" w:hAnsi="Times New Roman" w:cs="Times New Roman"/>
          <w:b/>
          <w:sz w:val="24"/>
          <w:szCs w:val="24"/>
          <w:lang w:val="en-US"/>
        </w:rPr>
        <w:t>Instructional Resources</w:t>
      </w:r>
      <w:r>
        <w:rPr>
          <w:rFonts w:ascii="Times New Roman" w:hAnsi="Times New Roman" w:cs="Times New Roman"/>
          <w:b/>
          <w:sz w:val="24"/>
          <w:szCs w:val="24"/>
          <w:lang w:val="en-US"/>
        </w:rPr>
        <w:t>:</w:t>
      </w:r>
    </w:p>
    <w:p w:rsidR="006B0AEE" w:rsidRDefault="006B0AEE" w:rsidP="006B0AEE">
      <w:pPr>
        <w:pStyle w:val="ListParagraph"/>
        <w:numPr>
          <w:ilvl w:val="0"/>
          <w:numId w:val="18"/>
        </w:numPr>
        <w:rPr>
          <w:rFonts w:ascii="Times New Roman" w:hAnsi="Times New Roman" w:cs="Times New Roman"/>
          <w:sz w:val="24"/>
          <w:szCs w:val="24"/>
          <w:lang w:val="en-US"/>
        </w:rPr>
      </w:pPr>
      <w:r w:rsidRPr="006B0AEE">
        <w:rPr>
          <w:rFonts w:ascii="Times New Roman" w:hAnsi="Times New Roman" w:cs="Times New Roman"/>
          <w:sz w:val="24"/>
          <w:szCs w:val="24"/>
          <w:lang w:val="en-US"/>
        </w:rPr>
        <w:t>Laptop/ Smart phone</w:t>
      </w:r>
    </w:p>
    <w:p w:rsidR="006B0AEE" w:rsidRDefault="006B0AEE" w:rsidP="006B0AEE">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Sample of portfolio </w:t>
      </w:r>
    </w:p>
    <w:p w:rsidR="006B0AEE" w:rsidRDefault="006B0AEE" w:rsidP="006B0AEE">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Ropes and threads </w:t>
      </w:r>
    </w:p>
    <w:p w:rsidR="006B0AEE" w:rsidRDefault="006B0AEE" w:rsidP="006B0AEE">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Manila cards </w:t>
      </w:r>
    </w:p>
    <w:p w:rsidR="006B0AEE" w:rsidRDefault="006B0AEE" w:rsidP="006B0AEE">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Flip charts</w:t>
      </w:r>
    </w:p>
    <w:p w:rsidR="006B0AEE" w:rsidRDefault="006B0AEE" w:rsidP="006B0AEE">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Library</w:t>
      </w:r>
    </w:p>
    <w:p w:rsidR="006B0AEE" w:rsidRPr="006B0AEE" w:rsidRDefault="006B0AEE" w:rsidP="006B0AEE">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Open Educational Resource (Including YouTube)</w:t>
      </w:r>
    </w:p>
    <w:p w:rsidR="00D252D9" w:rsidRDefault="00D252D9" w:rsidP="0087344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252D9" w:rsidRDefault="00D252D9" w:rsidP="0087344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252D9" w:rsidRPr="003E7006" w:rsidRDefault="00D252D9" w:rsidP="00873445">
      <w:pPr>
        <w:rPr>
          <w:rFonts w:ascii="Times New Roman" w:hAnsi="Times New Roman" w:cs="Times New Roman"/>
          <w:sz w:val="24"/>
          <w:szCs w:val="24"/>
          <w:lang w:val="en-US"/>
        </w:rPr>
      </w:pPr>
    </w:p>
    <w:p w:rsidR="00873445" w:rsidRDefault="00873445" w:rsidP="00873445">
      <w:pPr>
        <w:rPr>
          <w:rFonts w:ascii="Times New Roman" w:hAnsi="Times New Roman" w:cs="Times New Roman"/>
          <w:b/>
          <w:sz w:val="24"/>
          <w:szCs w:val="24"/>
          <w:lang w:val="en-US"/>
        </w:rPr>
      </w:pPr>
      <w:r w:rsidRPr="00873445">
        <w:rPr>
          <w:rFonts w:ascii="Times New Roman" w:hAnsi="Times New Roman" w:cs="Times New Roman"/>
          <w:b/>
          <w:sz w:val="24"/>
          <w:szCs w:val="24"/>
          <w:lang w:val="en-US"/>
        </w:rPr>
        <w:t>Course Content</w:t>
      </w:r>
    </w:p>
    <w:tbl>
      <w:tblPr>
        <w:tblStyle w:val="TableGrid"/>
        <w:tblW w:w="0" w:type="auto"/>
        <w:tblLook w:val="04A0" w:firstRow="1" w:lastRow="0" w:firstColumn="1" w:lastColumn="0" w:noHBand="0" w:noVBand="1"/>
      </w:tblPr>
      <w:tblGrid>
        <w:gridCol w:w="803"/>
        <w:gridCol w:w="4083"/>
        <w:gridCol w:w="4130"/>
      </w:tblGrid>
      <w:tr w:rsidR="00DB3735" w:rsidTr="00DB3735">
        <w:tc>
          <w:tcPr>
            <w:tcW w:w="737" w:type="dxa"/>
          </w:tcPr>
          <w:p w:rsidR="00DB3735" w:rsidRDefault="00DB3735" w:rsidP="00873445">
            <w:pPr>
              <w:rPr>
                <w:rFonts w:ascii="Times New Roman" w:hAnsi="Times New Roman" w:cs="Times New Roman"/>
                <w:b/>
                <w:sz w:val="24"/>
                <w:szCs w:val="24"/>
                <w:lang w:val="en-US"/>
              </w:rPr>
            </w:pPr>
            <w:r>
              <w:rPr>
                <w:rFonts w:ascii="Times New Roman" w:hAnsi="Times New Roman" w:cs="Times New Roman"/>
                <w:b/>
                <w:sz w:val="24"/>
                <w:szCs w:val="24"/>
                <w:lang w:val="en-US"/>
              </w:rPr>
              <w:t>Unit/</w:t>
            </w:r>
          </w:p>
          <w:p w:rsidR="00DB3735" w:rsidRDefault="00FC71F9" w:rsidP="00873445">
            <w:pPr>
              <w:rPr>
                <w:rFonts w:ascii="Times New Roman" w:hAnsi="Times New Roman" w:cs="Times New Roman"/>
                <w:b/>
                <w:sz w:val="24"/>
                <w:szCs w:val="24"/>
                <w:lang w:val="en-US"/>
              </w:rPr>
            </w:pPr>
            <w:r>
              <w:rPr>
                <w:rFonts w:ascii="Times New Roman" w:hAnsi="Times New Roman" w:cs="Times New Roman"/>
                <w:b/>
                <w:sz w:val="24"/>
                <w:szCs w:val="24"/>
                <w:lang w:val="en-US"/>
              </w:rPr>
              <w:t>W</w:t>
            </w:r>
            <w:r w:rsidR="00DB3735">
              <w:rPr>
                <w:rFonts w:ascii="Times New Roman" w:hAnsi="Times New Roman" w:cs="Times New Roman"/>
                <w:b/>
                <w:sz w:val="24"/>
                <w:szCs w:val="24"/>
                <w:lang w:val="en-US"/>
              </w:rPr>
              <w:t>eek</w:t>
            </w:r>
          </w:p>
        </w:tc>
        <w:tc>
          <w:tcPr>
            <w:tcW w:w="4118" w:type="dxa"/>
          </w:tcPr>
          <w:p w:rsidR="00DB3735" w:rsidRDefault="00DB3735" w:rsidP="00DB3735">
            <w:pPr>
              <w:jc w:val="center"/>
              <w:rPr>
                <w:rFonts w:ascii="Times New Roman" w:hAnsi="Times New Roman" w:cs="Times New Roman"/>
                <w:b/>
                <w:sz w:val="24"/>
                <w:szCs w:val="24"/>
                <w:lang w:val="en-US"/>
              </w:rPr>
            </w:pPr>
            <w:r>
              <w:rPr>
                <w:rFonts w:ascii="Times New Roman" w:hAnsi="Times New Roman" w:cs="Times New Roman"/>
                <w:b/>
                <w:sz w:val="24"/>
                <w:szCs w:val="24"/>
                <w:lang w:val="en-US"/>
              </w:rPr>
              <w:t>Topic</w:t>
            </w:r>
          </w:p>
        </w:tc>
        <w:tc>
          <w:tcPr>
            <w:tcW w:w="4161" w:type="dxa"/>
          </w:tcPr>
          <w:p w:rsidR="00DB3735" w:rsidRDefault="00DB3735" w:rsidP="00873445">
            <w:pPr>
              <w:rPr>
                <w:rFonts w:ascii="Times New Roman" w:hAnsi="Times New Roman" w:cs="Times New Roman"/>
                <w:b/>
                <w:sz w:val="24"/>
                <w:szCs w:val="24"/>
                <w:lang w:val="en-US"/>
              </w:rPr>
            </w:pPr>
            <w:r>
              <w:rPr>
                <w:rFonts w:ascii="Times New Roman" w:hAnsi="Times New Roman" w:cs="Times New Roman"/>
                <w:b/>
                <w:sz w:val="24"/>
                <w:szCs w:val="24"/>
                <w:lang w:val="en-US"/>
              </w:rPr>
              <w:t>Sub-topic if any</w:t>
            </w:r>
          </w:p>
        </w:tc>
      </w:tr>
      <w:tr w:rsidR="00DB3735" w:rsidTr="00DB3735">
        <w:tc>
          <w:tcPr>
            <w:tcW w:w="737" w:type="dxa"/>
          </w:tcPr>
          <w:p w:rsidR="00DB3735" w:rsidRPr="00DB3735" w:rsidRDefault="00DB3735" w:rsidP="00873445">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8" w:type="dxa"/>
          </w:tcPr>
          <w:p w:rsidR="00DB3735" w:rsidRPr="00DB3735" w:rsidRDefault="00DB3735" w:rsidP="00873445">
            <w:pPr>
              <w:rPr>
                <w:rFonts w:ascii="Times New Roman" w:hAnsi="Times New Roman" w:cs="Times New Roman"/>
                <w:sz w:val="24"/>
                <w:szCs w:val="24"/>
                <w:lang w:val="en-US"/>
              </w:rPr>
            </w:pPr>
            <w:r>
              <w:rPr>
                <w:rFonts w:ascii="Times New Roman" w:hAnsi="Times New Roman" w:cs="Times New Roman"/>
                <w:sz w:val="24"/>
                <w:szCs w:val="24"/>
                <w:lang w:val="en-US"/>
              </w:rPr>
              <w:t>The concept of learning and early grade curriculum planning</w:t>
            </w:r>
          </w:p>
        </w:tc>
        <w:tc>
          <w:tcPr>
            <w:tcW w:w="4161" w:type="dxa"/>
          </w:tcPr>
          <w:p w:rsidR="00CE1437" w:rsidRDefault="00CE1437" w:rsidP="00CE1437">
            <w:pPr>
              <w:pStyle w:val="ListParagraph"/>
              <w:numPr>
                <w:ilvl w:val="1"/>
                <w:numId w:val="3"/>
              </w:numPr>
              <w:rPr>
                <w:rFonts w:ascii="Times New Roman" w:hAnsi="Times New Roman" w:cs="Times New Roman"/>
                <w:sz w:val="24"/>
                <w:szCs w:val="24"/>
                <w:lang w:val="en-US"/>
              </w:rPr>
            </w:pPr>
            <w:r>
              <w:rPr>
                <w:rFonts w:ascii="Times New Roman" w:hAnsi="Times New Roman" w:cs="Times New Roman"/>
                <w:sz w:val="24"/>
                <w:szCs w:val="24"/>
                <w:lang w:val="en-US"/>
              </w:rPr>
              <w:t>The concept of learning</w:t>
            </w:r>
          </w:p>
          <w:p w:rsidR="00072183" w:rsidRPr="00CE1437" w:rsidRDefault="00DB3735" w:rsidP="00CE1437">
            <w:pPr>
              <w:pStyle w:val="ListParagraph"/>
              <w:ind w:left="360"/>
              <w:rPr>
                <w:rFonts w:ascii="Times New Roman" w:hAnsi="Times New Roman" w:cs="Times New Roman"/>
                <w:sz w:val="24"/>
                <w:szCs w:val="24"/>
                <w:lang w:val="en-US"/>
              </w:rPr>
            </w:pPr>
            <w:r w:rsidRPr="00CE1437">
              <w:rPr>
                <w:rFonts w:ascii="Times New Roman" w:hAnsi="Times New Roman" w:cs="Times New Roman"/>
                <w:sz w:val="24"/>
                <w:szCs w:val="24"/>
                <w:lang w:val="en-US"/>
              </w:rPr>
              <w:t xml:space="preserve">differentiated </w:t>
            </w:r>
            <w:r w:rsidR="00D54A57" w:rsidRPr="00CE1437">
              <w:rPr>
                <w:rFonts w:ascii="Times New Roman" w:hAnsi="Times New Roman" w:cs="Times New Roman"/>
                <w:sz w:val="24"/>
                <w:szCs w:val="24"/>
                <w:lang w:val="en-US"/>
              </w:rPr>
              <w:t xml:space="preserve">learning; </w:t>
            </w:r>
          </w:p>
          <w:p w:rsidR="00072183" w:rsidRDefault="00D54A57" w:rsidP="00D54A57">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Learning styles and learning strategies;</w:t>
            </w:r>
            <w:r w:rsidR="009F46CA">
              <w:rPr>
                <w:rFonts w:ascii="Times New Roman" w:hAnsi="Times New Roman" w:cs="Times New Roman"/>
                <w:sz w:val="24"/>
                <w:szCs w:val="24"/>
                <w:lang w:val="en-US"/>
              </w:rPr>
              <w:t xml:space="preserve"> </w:t>
            </w:r>
          </w:p>
          <w:p w:rsidR="00072183" w:rsidRDefault="009F46CA" w:rsidP="00D54A57">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The concept, nature and relationship between </w:t>
            </w:r>
            <w:r w:rsidR="00072183">
              <w:rPr>
                <w:rFonts w:ascii="Times New Roman" w:hAnsi="Times New Roman" w:cs="Times New Roman"/>
                <w:sz w:val="24"/>
                <w:szCs w:val="24"/>
                <w:lang w:val="en-US"/>
              </w:rPr>
              <w:t xml:space="preserve">the curriculum and syllabus; </w:t>
            </w:r>
          </w:p>
          <w:p w:rsidR="00072183" w:rsidRDefault="00072183" w:rsidP="00D54A57">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Curriculum terminologies;</w:t>
            </w:r>
          </w:p>
          <w:p w:rsidR="00072183" w:rsidRDefault="00072183" w:rsidP="00536696">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Basic components of the early grade curriculum and the syllabus.</w:t>
            </w:r>
          </w:p>
          <w:p w:rsidR="00536696" w:rsidRPr="00536696" w:rsidRDefault="00536696" w:rsidP="00536696">
            <w:pPr>
              <w:pStyle w:val="ListParagraph"/>
              <w:ind w:left="360"/>
              <w:rPr>
                <w:rFonts w:ascii="Times New Roman" w:hAnsi="Times New Roman" w:cs="Times New Roman"/>
                <w:sz w:val="24"/>
                <w:szCs w:val="24"/>
                <w:lang w:val="en-US"/>
              </w:rPr>
            </w:pPr>
          </w:p>
        </w:tc>
      </w:tr>
      <w:tr w:rsidR="00DB3735" w:rsidTr="00DB3735">
        <w:tc>
          <w:tcPr>
            <w:tcW w:w="737" w:type="dxa"/>
          </w:tcPr>
          <w:p w:rsidR="00DB3735" w:rsidRPr="00072183" w:rsidRDefault="00072183" w:rsidP="00873445">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8" w:type="dxa"/>
          </w:tcPr>
          <w:p w:rsidR="00DB3735" w:rsidRPr="00072183" w:rsidRDefault="00072183" w:rsidP="00873445">
            <w:pPr>
              <w:rPr>
                <w:rFonts w:ascii="Times New Roman" w:hAnsi="Times New Roman" w:cs="Times New Roman"/>
                <w:sz w:val="24"/>
                <w:szCs w:val="24"/>
                <w:lang w:val="en-US"/>
              </w:rPr>
            </w:pPr>
            <w:r>
              <w:rPr>
                <w:rFonts w:ascii="Times New Roman" w:hAnsi="Times New Roman" w:cs="Times New Roman"/>
                <w:sz w:val="24"/>
                <w:szCs w:val="24"/>
                <w:lang w:val="en-US"/>
              </w:rPr>
              <w:t xml:space="preserve">Patterns and criteria for selecting basic components of a developmental appropriate EGE curriculum </w:t>
            </w:r>
          </w:p>
        </w:tc>
        <w:tc>
          <w:tcPr>
            <w:tcW w:w="4161" w:type="dxa"/>
          </w:tcPr>
          <w:p w:rsidR="00CE1437" w:rsidRPr="00CE1437" w:rsidRDefault="00CE1437" w:rsidP="00CE1437">
            <w:pPr>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sidR="00072183" w:rsidRPr="00CE1437">
              <w:rPr>
                <w:rFonts w:ascii="Times New Roman" w:hAnsi="Times New Roman" w:cs="Times New Roman"/>
                <w:sz w:val="24"/>
                <w:szCs w:val="24"/>
                <w:lang w:val="en-US"/>
              </w:rPr>
              <w:t>Nature of the early</w:t>
            </w:r>
            <w:r w:rsidRPr="00CE1437">
              <w:rPr>
                <w:rFonts w:ascii="Times New Roman" w:hAnsi="Times New Roman" w:cs="Times New Roman"/>
                <w:sz w:val="24"/>
                <w:szCs w:val="24"/>
                <w:lang w:val="en-US"/>
              </w:rPr>
              <w:t xml:space="preserve"> grade curriculum</w:t>
            </w:r>
          </w:p>
          <w:p w:rsidR="00CE1437" w:rsidRDefault="00CE1437" w:rsidP="00CE1437">
            <w:pPr>
              <w:pStyle w:val="ListParagraph"/>
              <w:ind w:left="360"/>
              <w:rPr>
                <w:rFonts w:ascii="Times New Roman" w:hAnsi="Times New Roman" w:cs="Times New Roman"/>
                <w:sz w:val="24"/>
                <w:szCs w:val="24"/>
                <w:lang w:val="en-US"/>
              </w:rPr>
            </w:pPr>
            <w:r w:rsidRPr="00CE1437">
              <w:rPr>
                <w:rFonts w:ascii="Times New Roman" w:hAnsi="Times New Roman" w:cs="Times New Roman"/>
                <w:sz w:val="24"/>
                <w:szCs w:val="24"/>
                <w:lang w:val="en-US"/>
              </w:rPr>
              <w:t xml:space="preserve">principles for the </w:t>
            </w:r>
          </w:p>
          <w:p w:rsidR="00CE1437" w:rsidRDefault="00CE1437" w:rsidP="00CE1437">
            <w:pPr>
              <w:pStyle w:val="ListParagraph"/>
              <w:ind w:left="360"/>
              <w:rPr>
                <w:rFonts w:ascii="Times New Roman" w:hAnsi="Times New Roman" w:cs="Times New Roman"/>
                <w:sz w:val="24"/>
                <w:szCs w:val="24"/>
                <w:lang w:val="en-US"/>
              </w:rPr>
            </w:pPr>
            <w:r w:rsidRPr="00CE1437">
              <w:rPr>
                <w:rFonts w:ascii="Times New Roman" w:hAnsi="Times New Roman" w:cs="Times New Roman"/>
                <w:sz w:val="24"/>
                <w:szCs w:val="24"/>
                <w:lang w:val="en-US"/>
              </w:rPr>
              <w:t>Selection of objectives;</w:t>
            </w:r>
          </w:p>
          <w:p w:rsidR="00CE1437" w:rsidRDefault="00CE1437" w:rsidP="00CE1437">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Selection of contents; </w:t>
            </w:r>
          </w:p>
          <w:p w:rsidR="00CE1437" w:rsidRDefault="00CE1437" w:rsidP="00CE1437">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Selection of learning activities/ experiences;</w:t>
            </w:r>
          </w:p>
          <w:p w:rsidR="00CE1437" w:rsidRDefault="00CE1437" w:rsidP="00CE1437">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Selection of assessment procedures; Activity curriculum, integrated curriculum, emergent curriculum.</w:t>
            </w:r>
          </w:p>
          <w:p w:rsidR="00072183" w:rsidRPr="00072183" w:rsidRDefault="00B61F1E" w:rsidP="00CE1437">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rsidR="00DB3735" w:rsidTr="00DB3735">
        <w:tc>
          <w:tcPr>
            <w:tcW w:w="737" w:type="dxa"/>
          </w:tcPr>
          <w:p w:rsidR="00DB3735" w:rsidRPr="00B61F1E" w:rsidRDefault="00B61F1E" w:rsidP="00873445">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8" w:type="dxa"/>
          </w:tcPr>
          <w:p w:rsidR="00DB3735" w:rsidRPr="00B61F1E" w:rsidRDefault="00B61F1E" w:rsidP="00873445">
            <w:pPr>
              <w:rPr>
                <w:rFonts w:ascii="Times New Roman" w:hAnsi="Times New Roman" w:cs="Times New Roman"/>
                <w:sz w:val="24"/>
                <w:szCs w:val="24"/>
                <w:lang w:val="en-US"/>
              </w:rPr>
            </w:pPr>
            <w:r>
              <w:rPr>
                <w:rFonts w:ascii="Times New Roman" w:hAnsi="Times New Roman" w:cs="Times New Roman"/>
                <w:sz w:val="24"/>
                <w:szCs w:val="24"/>
                <w:lang w:val="en-US"/>
              </w:rPr>
              <w:t xml:space="preserve">Creative approaches and indigenous pedagogies </w:t>
            </w:r>
          </w:p>
        </w:tc>
        <w:tc>
          <w:tcPr>
            <w:tcW w:w="4161" w:type="dxa"/>
          </w:tcPr>
          <w:p w:rsidR="00536696" w:rsidRPr="00536696" w:rsidRDefault="00536696" w:rsidP="00536696">
            <w:pPr>
              <w:rPr>
                <w:rFonts w:ascii="Times New Roman" w:hAnsi="Times New Roman" w:cs="Times New Roman"/>
                <w:sz w:val="24"/>
                <w:szCs w:val="24"/>
                <w:lang w:val="en-US"/>
              </w:rPr>
            </w:pPr>
            <w:r>
              <w:rPr>
                <w:rFonts w:ascii="Times New Roman" w:hAnsi="Times New Roman" w:cs="Times New Roman"/>
                <w:sz w:val="24"/>
                <w:szCs w:val="24"/>
                <w:lang w:val="en-US"/>
              </w:rPr>
              <w:t xml:space="preserve">3.1 </w:t>
            </w:r>
            <w:r w:rsidR="00CE1437" w:rsidRPr="00536696">
              <w:rPr>
                <w:rFonts w:ascii="Times New Roman" w:hAnsi="Times New Roman" w:cs="Times New Roman"/>
                <w:sz w:val="24"/>
                <w:szCs w:val="24"/>
                <w:lang w:val="en-US"/>
              </w:rPr>
              <w:t>Types and categories of creative</w:t>
            </w:r>
          </w:p>
          <w:p w:rsidR="00536696" w:rsidRDefault="00536696" w:rsidP="00536696">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Pr="00536696">
              <w:rPr>
                <w:rFonts w:ascii="Times New Roman" w:hAnsi="Times New Roman" w:cs="Times New Roman"/>
                <w:sz w:val="24"/>
                <w:szCs w:val="24"/>
                <w:lang w:val="en-US"/>
              </w:rPr>
              <w:t>pp</w:t>
            </w:r>
            <w:r>
              <w:rPr>
                <w:rFonts w:ascii="Times New Roman" w:hAnsi="Times New Roman" w:cs="Times New Roman"/>
                <w:sz w:val="24"/>
                <w:szCs w:val="24"/>
                <w:lang w:val="en-US"/>
              </w:rPr>
              <w:t>roache</w:t>
            </w:r>
            <w:r w:rsidRPr="00536696">
              <w:rPr>
                <w:rFonts w:ascii="Times New Roman" w:hAnsi="Times New Roman" w:cs="Times New Roman"/>
                <w:sz w:val="24"/>
                <w:szCs w:val="24"/>
                <w:lang w:val="en-US"/>
              </w:rPr>
              <w:t>s (play, role play, digital and indigenous games, songs, storytelling, modelling);</w:t>
            </w:r>
          </w:p>
          <w:p w:rsidR="00536696" w:rsidRPr="00536696" w:rsidRDefault="00536696" w:rsidP="00536696">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play and socio-emotional, physical and cognitive development; conditions that support play; play for children with special needs.</w:t>
            </w:r>
          </w:p>
          <w:p w:rsidR="00CE1437" w:rsidRPr="00CE1437" w:rsidRDefault="00CE1437" w:rsidP="00CE1437">
            <w:pPr>
              <w:rPr>
                <w:rFonts w:ascii="Times New Roman" w:hAnsi="Times New Roman" w:cs="Times New Roman"/>
                <w:sz w:val="24"/>
                <w:szCs w:val="24"/>
                <w:lang w:val="en-US"/>
              </w:rPr>
            </w:pPr>
          </w:p>
        </w:tc>
      </w:tr>
      <w:tr w:rsidR="00DB3735" w:rsidTr="00DB3735">
        <w:tc>
          <w:tcPr>
            <w:tcW w:w="737" w:type="dxa"/>
          </w:tcPr>
          <w:p w:rsidR="00DB3735" w:rsidRPr="00614906" w:rsidRDefault="00614906" w:rsidP="0087344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4118" w:type="dxa"/>
          </w:tcPr>
          <w:p w:rsidR="00DB3735" w:rsidRPr="00614906" w:rsidRDefault="00614906" w:rsidP="00873445">
            <w:pPr>
              <w:rPr>
                <w:rFonts w:ascii="Times New Roman" w:hAnsi="Times New Roman" w:cs="Times New Roman"/>
                <w:sz w:val="24"/>
                <w:szCs w:val="24"/>
                <w:lang w:val="en-US"/>
              </w:rPr>
            </w:pPr>
            <w:r>
              <w:rPr>
                <w:rFonts w:ascii="Times New Roman" w:hAnsi="Times New Roman" w:cs="Times New Roman"/>
                <w:sz w:val="24"/>
                <w:szCs w:val="24"/>
                <w:lang w:val="en-US"/>
              </w:rPr>
              <w:t xml:space="preserve">Collaborative and experiential learning approaches </w:t>
            </w:r>
          </w:p>
        </w:tc>
        <w:tc>
          <w:tcPr>
            <w:tcW w:w="4161" w:type="dxa"/>
          </w:tcPr>
          <w:p w:rsidR="00536696" w:rsidRPr="00D63952" w:rsidRDefault="00536696" w:rsidP="00D63952">
            <w:pPr>
              <w:pStyle w:val="ListParagraph"/>
              <w:numPr>
                <w:ilvl w:val="1"/>
                <w:numId w:val="7"/>
              </w:numPr>
              <w:rPr>
                <w:rFonts w:ascii="Times New Roman" w:hAnsi="Times New Roman" w:cs="Times New Roman"/>
                <w:sz w:val="24"/>
                <w:szCs w:val="24"/>
                <w:lang w:val="en-US"/>
              </w:rPr>
            </w:pPr>
            <w:r w:rsidRPr="00D63952">
              <w:rPr>
                <w:rFonts w:ascii="Times New Roman" w:hAnsi="Times New Roman" w:cs="Times New Roman"/>
                <w:sz w:val="24"/>
                <w:szCs w:val="24"/>
                <w:lang w:val="en-US"/>
              </w:rPr>
              <w:t>The concept collaborative and</w:t>
            </w:r>
          </w:p>
          <w:p w:rsidR="00536696" w:rsidRDefault="00536696" w:rsidP="00536696">
            <w:pPr>
              <w:pStyle w:val="ListParagraph"/>
              <w:ind w:left="360"/>
              <w:rPr>
                <w:rFonts w:ascii="Times New Roman" w:hAnsi="Times New Roman" w:cs="Times New Roman"/>
                <w:sz w:val="24"/>
                <w:szCs w:val="24"/>
                <w:lang w:val="en-US"/>
              </w:rPr>
            </w:pPr>
            <w:r w:rsidRPr="00536696">
              <w:rPr>
                <w:rFonts w:ascii="Times New Roman" w:hAnsi="Times New Roman" w:cs="Times New Roman"/>
                <w:sz w:val="24"/>
                <w:szCs w:val="24"/>
                <w:lang w:val="en-US"/>
              </w:rPr>
              <w:t>Cooperative</w:t>
            </w:r>
            <w:r>
              <w:rPr>
                <w:rFonts w:ascii="Times New Roman" w:hAnsi="Times New Roman" w:cs="Times New Roman"/>
                <w:sz w:val="24"/>
                <w:szCs w:val="24"/>
                <w:lang w:val="en-US"/>
              </w:rPr>
              <w:t xml:space="preserve"> learning; nature walk, project work (</w:t>
            </w:r>
            <w:r w:rsidR="00D63952">
              <w:rPr>
                <w:rFonts w:ascii="Times New Roman" w:hAnsi="Times New Roman" w:cs="Times New Roman"/>
                <w:sz w:val="24"/>
                <w:szCs w:val="24"/>
                <w:lang w:val="en-US"/>
              </w:rPr>
              <w:t>problem solving and discovery</w:t>
            </w:r>
            <w:r>
              <w:rPr>
                <w:rFonts w:ascii="Times New Roman" w:hAnsi="Times New Roman" w:cs="Times New Roman"/>
                <w:sz w:val="24"/>
                <w:szCs w:val="24"/>
                <w:lang w:val="en-US"/>
              </w:rPr>
              <w:t>)</w:t>
            </w:r>
            <w:r w:rsidR="00D63952">
              <w:rPr>
                <w:rFonts w:ascii="Times New Roman" w:hAnsi="Times New Roman" w:cs="Times New Roman"/>
                <w:sz w:val="24"/>
                <w:szCs w:val="24"/>
                <w:lang w:val="en-US"/>
              </w:rPr>
              <w:t>; demonstration, dramatization</w:t>
            </w:r>
            <w:r w:rsidRPr="00536696">
              <w:rPr>
                <w:rFonts w:ascii="Times New Roman" w:hAnsi="Times New Roman" w:cs="Times New Roman"/>
                <w:sz w:val="24"/>
                <w:szCs w:val="24"/>
                <w:lang w:val="en-US"/>
              </w:rPr>
              <w:t xml:space="preserve"> </w:t>
            </w:r>
          </w:p>
          <w:p w:rsidR="00D63952" w:rsidRPr="00536696" w:rsidRDefault="00D63952" w:rsidP="00536696">
            <w:pPr>
              <w:pStyle w:val="ListParagraph"/>
              <w:ind w:left="360"/>
              <w:rPr>
                <w:rFonts w:ascii="Times New Roman" w:hAnsi="Times New Roman" w:cs="Times New Roman"/>
                <w:sz w:val="24"/>
                <w:szCs w:val="24"/>
                <w:lang w:val="en-US"/>
              </w:rPr>
            </w:pPr>
          </w:p>
        </w:tc>
      </w:tr>
      <w:tr w:rsidR="00DB3735" w:rsidTr="00DB3735">
        <w:tc>
          <w:tcPr>
            <w:tcW w:w="737" w:type="dxa"/>
          </w:tcPr>
          <w:p w:rsidR="00DB3735" w:rsidRPr="00614906" w:rsidRDefault="00614906" w:rsidP="00873445">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118" w:type="dxa"/>
          </w:tcPr>
          <w:p w:rsidR="00DB3735" w:rsidRPr="00614906" w:rsidRDefault="00614906" w:rsidP="00873445">
            <w:pPr>
              <w:rPr>
                <w:rFonts w:ascii="Times New Roman" w:hAnsi="Times New Roman" w:cs="Times New Roman"/>
                <w:sz w:val="24"/>
                <w:szCs w:val="24"/>
                <w:lang w:val="en-US"/>
              </w:rPr>
            </w:pPr>
            <w:r>
              <w:rPr>
                <w:rFonts w:ascii="Times New Roman" w:hAnsi="Times New Roman" w:cs="Times New Roman"/>
                <w:sz w:val="24"/>
                <w:szCs w:val="24"/>
                <w:lang w:val="en-US"/>
              </w:rPr>
              <w:t xml:space="preserve">Managing inclusive and multi-grade/age early grade early grade setting/classroom </w:t>
            </w:r>
          </w:p>
        </w:tc>
        <w:tc>
          <w:tcPr>
            <w:tcW w:w="4161" w:type="dxa"/>
          </w:tcPr>
          <w:p w:rsidR="00D63952" w:rsidRPr="00D63952" w:rsidRDefault="00D63952" w:rsidP="00D63952">
            <w:pPr>
              <w:pStyle w:val="ListParagraph"/>
              <w:numPr>
                <w:ilvl w:val="1"/>
                <w:numId w:val="9"/>
              </w:numPr>
              <w:rPr>
                <w:rFonts w:ascii="Times New Roman" w:hAnsi="Times New Roman" w:cs="Times New Roman"/>
                <w:sz w:val="24"/>
                <w:szCs w:val="24"/>
                <w:lang w:val="en-US"/>
              </w:rPr>
            </w:pPr>
            <w:r w:rsidRPr="00D63952">
              <w:rPr>
                <w:rFonts w:ascii="Times New Roman" w:hAnsi="Times New Roman" w:cs="Times New Roman"/>
                <w:sz w:val="24"/>
                <w:szCs w:val="24"/>
                <w:lang w:val="en-US"/>
              </w:rPr>
              <w:t>The concept and characteristics of</w:t>
            </w:r>
          </w:p>
          <w:p w:rsidR="00DB3735" w:rsidRDefault="00D63952" w:rsidP="00D63952">
            <w:pPr>
              <w:pStyle w:val="ListParagraph"/>
              <w:ind w:left="360"/>
              <w:rPr>
                <w:rFonts w:ascii="Times New Roman" w:hAnsi="Times New Roman" w:cs="Times New Roman"/>
                <w:sz w:val="24"/>
                <w:szCs w:val="24"/>
                <w:lang w:val="en-US"/>
              </w:rPr>
            </w:pPr>
            <w:r w:rsidRPr="00D63952">
              <w:rPr>
                <w:rFonts w:ascii="Times New Roman" w:hAnsi="Times New Roman" w:cs="Times New Roman"/>
                <w:sz w:val="24"/>
                <w:szCs w:val="24"/>
                <w:lang w:val="en-US"/>
              </w:rPr>
              <w:t xml:space="preserve">inclusive, multi-grade, and developmentally appropriate </w:t>
            </w:r>
            <w:r>
              <w:rPr>
                <w:rFonts w:ascii="Times New Roman" w:hAnsi="Times New Roman" w:cs="Times New Roman"/>
                <w:sz w:val="24"/>
                <w:szCs w:val="24"/>
                <w:lang w:val="en-US"/>
              </w:rPr>
              <w:t>early grade classroom;</w:t>
            </w:r>
          </w:p>
          <w:p w:rsidR="00D63952" w:rsidRDefault="00D63952" w:rsidP="00D63952">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Challenges for teaching and managing inclusive and multi-grade classroom;</w:t>
            </w:r>
          </w:p>
          <w:p w:rsidR="00D63952" w:rsidRDefault="00D63952" w:rsidP="00D63952">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Approaches and strategies for managing inclusive and multi-grade classrooms</w:t>
            </w:r>
          </w:p>
          <w:p w:rsidR="00D63952" w:rsidRPr="00D63952" w:rsidRDefault="00D63952" w:rsidP="00D63952">
            <w:pPr>
              <w:pStyle w:val="ListParagraph"/>
              <w:ind w:left="360"/>
              <w:rPr>
                <w:rFonts w:ascii="Times New Roman" w:hAnsi="Times New Roman" w:cs="Times New Roman"/>
                <w:sz w:val="24"/>
                <w:szCs w:val="24"/>
                <w:lang w:val="en-US"/>
              </w:rPr>
            </w:pPr>
          </w:p>
        </w:tc>
      </w:tr>
      <w:tr w:rsidR="00614906" w:rsidTr="00DB3735">
        <w:tc>
          <w:tcPr>
            <w:tcW w:w="737" w:type="dxa"/>
          </w:tcPr>
          <w:p w:rsidR="00614906" w:rsidRDefault="00614906" w:rsidP="00873445">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118" w:type="dxa"/>
          </w:tcPr>
          <w:p w:rsidR="00614906" w:rsidRDefault="00614906" w:rsidP="00873445">
            <w:pPr>
              <w:rPr>
                <w:rFonts w:ascii="Times New Roman" w:hAnsi="Times New Roman" w:cs="Times New Roman"/>
                <w:sz w:val="24"/>
                <w:szCs w:val="24"/>
                <w:lang w:val="en-US"/>
              </w:rPr>
            </w:pPr>
            <w:r>
              <w:rPr>
                <w:rFonts w:ascii="Times New Roman" w:hAnsi="Times New Roman" w:cs="Times New Roman"/>
                <w:sz w:val="24"/>
                <w:szCs w:val="24"/>
                <w:lang w:val="en-US"/>
              </w:rPr>
              <w:t>Planning and preparation for early grade learners</w:t>
            </w:r>
          </w:p>
        </w:tc>
        <w:tc>
          <w:tcPr>
            <w:tcW w:w="4161" w:type="dxa"/>
          </w:tcPr>
          <w:p w:rsidR="00D63952" w:rsidRPr="00914294" w:rsidRDefault="00914294" w:rsidP="00914294">
            <w:pPr>
              <w:rPr>
                <w:rFonts w:ascii="Times New Roman" w:hAnsi="Times New Roman" w:cs="Times New Roman"/>
                <w:sz w:val="24"/>
                <w:szCs w:val="24"/>
                <w:lang w:val="en-US"/>
              </w:rPr>
            </w:pPr>
            <w:r>
              <w:rPr>
                <w:rFonts w:ascii="Times New Roman" w:hAnsi="Times New Roman" w:cs="Times New Roman"/>
                <w:sz w:val="24"/>
                <w:szCs w:val="24"/>
                <w:lang w:val="en-US"/>
              </w:rPr>
              <w:t>6.1</w:t>
            </w:r>
            <w:r w:rsidR="00D63952" w:rsidRPr="00914294">
              <w:rPr>
                <w:rFonts w:ascii="Times New Roman" w:hAnsi="Times New Roman" w:cs="Times New Roman"/>
                <w:sz w:val="24"/>
                <w:szCs w:val="24"/>
                <w:lang w:val="en-US"/>
              </w:rPr>
              <w:t>The concept of planning for early</w:t>
            </w:r>
          </w:p>
          <w:p w:rsidR="00D63952" w:rsidRDefault="00D63952" w:rsidP="00D63952">
            <w:pPr>
              <w:pStyle w:val="ListParagraph"/>
              <w:ind w:left="360"/>
              <w:rPr>
                <w:rFonts w:ascii="Times New Roman" w:hAnsi="Times New Roman" w:cs="Times New Roman"/>
                <w:sz w:val="24"/>
                <w:szCs w:val="24"/>
                <w:lang w:val="en-US"/>
              </w:rPr>
            </w:pPr>
            <w:r w:rsidRPr="00D63952">
              <w:rPr>
                <w:rFonts w:ascii="Times New Roman" w:hAnsi="Times New Roman" w:cs="Times New Roman"/>
                <w:sz w:val="24"/>
                <w:szCs w:val="24"/>
                <w:lang w:val="en-US"/>
              </w:rPr>
              <w:t>grade learners;</w:t>
            </w:r>
            <w:r w:rsidR="00305B15">
              <w:rPr>
                <w:rFonts w:ascii="Times New Roman" w:hAnsi="Times New Roman" w:cs="Times New Roman"/>
                <w:sz w:val="24"/>
                <w:szCs w:val="24"/>
                <w:lang w:val="en-US"/>
              </w:rPr>
              <w:t xml:space="preserve"> factors to consider in planning learning for diverse early grade learners in inclusive and multi-grade settings;</w:t>
            </w:r>
          </w:p>
          <w:p w:rsidR="00305B15" w:rsidRDefault="00305B15" w:rsidP="00D63952">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developing schemes of work, components of a learning plan;</w:t>
            </w:r>
          </w:p>
          <w:p w:rsidR="00305B15" w:rsidRDefault="00305B15" w:rsidP="00D63952">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designing Individual Learning Plans (ILPs); </w:t>
            </w:r>
          </w:p>
          <w:p w:rsidR="00305B15" w:rsidRDefault="00305B15" w:rsidP="00D63952">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selection of Teaching Learning Materials (TLM)</w:t>
            </w:r>
          </w:p>
          <w:p w:rsidR="00305B15" w:rsidRPr="00D63952" w:rsidRDefault="00305B15" w:rsidP="00D63952">
            <w:pPr>
              <w:pStyle w:val="ListParagraph"/>
              <w:ind w:left="360"/>
              <w:rPr>
                <w:rFonts w:ascii="Times New Roman" w:hAnsi="Times New Roman" w:cs="Times New Roman"/>
                <w:sz w:val="24"/>
                <w:szCs w:val="24"/>
                <w:lang w:val="en-US"/>
              </w:rPr>
            </w:pPr>
          </w:p>
        </w:tc>
      </w:tr>
    </w:tbl>
    <w:p w:rsidR="00873445" w:rsidRDefault="00873445" w:rsidP="00873445">
      <w:pPr>
        <w:rPr>
          <w:rFonts w:ascii="Times New Roman" w:hAnsi="Times New Roman" w:cs="Times New Roman"/>
          <w:b/>
          <w:sz w:val="24"/>
          <w:szCs w:val="24"/>
          <w:lang w:val="en-US"/>
        </w:rPr>
      </w:pPr>
    </w:p>
    <w:p w:rsidR="00305B15" w:rsidRDefault="00305B15" w:rsidP="00873445">
      <w:pPr>
        <w:rPr>
          <w:rFonts w:ascii="Times New Roman" w:hAnsi="Times New Roman" w:cs="Times New Roman"/>
          <w:b/>
          <w:sz w:val="24"/>
          <w:szCs w:val="24"/>
          <w:lang w:val="en-US"/>
        </w:rPr>
      </w:pPr>
    </w:p>
    <w:p w:rsidR="00305B15" w:rsidRDefault="00305B15" w:rsidP="00873445">
      <w:pPr>
        <w:rPr>
          <w:rFonts w:ascii="Times New Roman" w:hAnsi="Times New Roman" w:cs="Times New Roman"/>
          <w:b/>
          <w:sz w:val="24"/>
          <w:szCs w:val="24"/>
          <w:lang w:val="en-US"/>
        </w:rPr>
      </w:pPr>
    </w:p>
    <w:p w:rsidR="00305B15" w:rsidRDefault="00305B15" w:rsidP="00873445">
      <w:pPr>
        <w:rPr>
          <w:rFonts w:ascii="Times New Roman" w:hAnsi="Times New Roman" w:cs="Times New Roman"/>
          <w:b/>
          <w:sz w:val="24"/>
          <w:szCs w:val="24"/>
          <w:lang w:val="en-US"/>
        </w:rPr>
      </w:pPr>
      <w:r>
        <w:rPr>
          <w:rFonts w:ascii="Times New Roman" w:hAnsi="Times New Roman" w:cs="Times New Roman"/>
          <w:b/>
          <w:sz w:val="24"/>
          <w:szCs w:val="24"/>
          <w:lang w:val="en-US"/>
        </w:rPr>
        <w:t>Course Assessment Component</w:t>
      </w:r>
    </w:p>
    <w:p w:rsidR="00305B15" w:rsidRPr="003137FC" w:rsidRDefault="00305B15" w:rsidP="00873445">
      <w:pPr>
        <w:rPr>
          <w:rFonts w:ascii="Times New Roman" w:hAnsi="Times New Roman" w:cs="Times New Roman"/>
          <w:b/>
          <w:sz w:val="24"/>
          <w:szCs w:val="24"/>
          <w:lang w:val="en-US"/>
        </w:rPr>
      </w:pPr>
      <w:r w:rsidRPr="003137FC">
        <w:rPr>
          <w:rFonts w:ascii="Times New Roman" w:hAnsi="Times New Roman" w:cs="Times New Roman"/>
          <w:b/>
          <w:sz w:val="24"/>
          <w:szCs w:val="24"/>
          <w:lang w:val="en-US"/>
        </w:rPr>
        <w:t>Component 1: Subject Portfolio Assessment (30% overall score)</w:t>
      </w:r>
    </w:p>
    <w:p w:rsidR="00305B15" w:rsidRDefault="003137FC" w:rsidP="00305B15">
      <w:pPr>
        <w:pStyle w:val="ListParagraph"/>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Selected items of students’ work (3 of them – 10% each) = 30%</w:t>
      </w:r>
    </w:p>
    <w:p w:rsidR="003137FC" w:rsidRDefault="003137FC" w:rsidP="00305B15">
      <w:pPr>
        <w:pStyle w:val="ListParagraph"/>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Midterm assessment = 20%</w:t>
      </w:r>
    </w:p>
    <w:p w:rsidR="003137FC" w:rsidRDefault="003137FC" w:rsidP="00305B15">
      <w:pPr>
        <w:pStyle w:val="ListParagraph"/>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Reflective journal = 40%</w:t>
      </w:r>
    </w:p>
    <w:p w:rsidR="003137FC" w:rsidRPr="00D252D9" w:rsidRDefault="003137FC" w:rsidP="003137FC">
      <w:pPr>
        <w:pStyle w:val="ListParagraph"/>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Organization of the subject portfolio = 10% (how it is presented/organized)</w:t>
      </w:r>
    </w:p>
    <w:p w:rsidR="00D252D9" w:rsidRDefault="003137FC" w:rsidP="003137F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Summary of Assessment Method: </w:t>
      </w:r>
    </w:p>
    <w:p w:rsidR="00C926FC" w:rsidRDefault="003137FC" w:rsidP="003137FC">
      <w:pPr>
        <w:rPr>
          <w:rFonts w:ascii="Times New Roman" w:hAnsi="Times New Roman" w:cs="Times New Roman"/>
          <w:sz w:val="24"/>
          <w:szCs w:val="24"/>
          <w:lang w:val="en-US"/>
        </w:rPr>
      </w:pPr>
      <w:r>
        <w:rPr>
          <w:rFonts w:ascii="Times New Roman" w:hAnsi="Times New Roman" w:cs="Times New Roman"/>
          <w:sz w:val="24"/>
          <w:szCs w:val="24"/>
          <w:lang w:val="en-US"/>
        </w:rPr>
        <w:t xml:space="preserve">Quiz/Quizzes on differentiated learning, learning styles, syllabus and curriculum, nature of early grade curriculum; criteria for selecting components of the </w:t>
      </w:r>
      <w:r w:rsidR="00C926FC">
        <w:rPr>
          <w:rFonts w:ascii="Times New Roman" w:hAnsi="Times New Roman" w:cs="Times New Roman"/>
          <w:sz w:val="24"/>
          <w:szCs w:val="24"/>
          <w:lang w:val="en-US"/>
        </w:rPr>
        <w:t>syllabus/curriculum; strategies for promoting developmentally appropriate inclusive and multi-grade early grade setting.</w:t>
      </w:r>
    </w:p>
    <w:p w:rsidR="00C926FC" w:rsidRDefault="00C926FC" w:rsidP="003137FC">
      <w:pPr>
        <w:rPr>
          <w:rFonts w:ascii="Times New Roman" w:hAnsi="Times New Roman" w:cs="Times New Roman"/>
          <w:sz w:val="24"/>
          <w:szCs w:val="24"/>
          <w:lang w:val="en-US"/>
        </w:rPr>
      </w:pPr>
      <w:r>
        <w:rPr>
          <w:rFonts w:ascii="Times New Roman" w:hAnsi="Times New Roman" w:cs="Times New Roman"/>
          <w:sz w:val="24"/>
          <w:szCs w:val="24"/>
          <w:lang w:val="en-US"/>
        </w:rPr>
        <w:t>Assesses learning outcomes: CLO 1, CLO 2 and 5 (Units 1, 2 and 5)</w:t>
      </w:r>
    </w:p>
    <w:p w:rsidR="001C6BBA" w:rsidRDefault="001C6BBA" w:rsidP="003137FC">
      <w:pPr>
        <w:rPr>
          <w:rFonts w:ascii="Times New Roman" w:hAnsi="Times New Roman" w:cs="Times New Roman"/>
          <w:sz w:val="24"/>
          <w:szCs w:val="24"/>
          <w:lang w:val="en-US"/>
        </w:rPr>
      </w:pPr>
    </w:p>
    <w:p w:rsidR="00C926FC" w:rsidRDefault="00C926FC" w:rsidP="003137FC">
      <w:pPr>
        <w:rPr>
          <w:rFonts w:ascii="Times New Roman" w:hAnsi="Times New Roman" w:cs="Times New Roman"/>
          <w:b/>
          <w:sz w:val="24"/>
          <w:szCs w:val="24"/>
          <w:lang w:val="en-US"/>
        </w:rPr>
      </w:pPr>
      <w:r w:rsidRPr="00C926FC">
        <w:rPr>
          <w:rFonts w:ascii="Times New Roman" w:hAnsi="Times New Roman" w:cs="Times New Roman"/>
          <w:b/>
          <w:sz w:val="24"/>
          <w:szCs w:val="24"/>
          <w:lang w:val="en-US"/>
        </w:rPr>
        <w:t>Component 2: Subject Project (30% overall semester score)</w:t>
      </w:r>
    </w:p>
    <w:p w:rsidR="00C926FC" w:rsidRPr="00C926FC" w:rsidRDefault="00C926FC" w:rsidP="00C926FC">
      <w:pPr>
        <w:pStyle w:val="ListParagraph"/>
        <w:numPr>
          <w:ilvl w:val="0"/>
          <w:numId w:val="12"/>
        </w:numPr>
        <w:rPr>
          <w:rFonts w:ascii="Times New Roman" w:hAnsi="Times New Roman" w:cs="Times New Roman"/>
          <w:b/>
          <w:sz w:val="24"/>
          <w:szCs w:val="24"/>
          <w:lang w:val="en-US"/>
        </w:rPr>
      </w:pPr>
      <w:r>
        <w:rPr>
          <w:rFonts w:ascii="Times New Roman" w:hAnsi="Times New Roman" w:cs="Times New Roman"/>
          <w:sz w:val="24"/>
          <w:szCs w:val="24"/>
          <w:lang w:val="en-US"/>
        </w:rPr>
        <w:t>Introduction, a clear statement of aim and purpose of the project = 10%</w:t>
      </w:r>
    </w:p>
    <w:p w:rsidR="00C926FC" w:rsidRPr="00C926FC" w:rsidRDefault="00C926FC" w:rsidP="00C926FC">
      <w:pPr>
        <w:pStyle w:val="ListParagraph"/>
        <w:numPr>
          <w:ilvl w:val="0"/>
          <w:numId w:val="12"/>
        </w:numPr>
        <w:rPr>
          <w:rFonts w:ascii="Times New Roman" w:hAnsi="Times New Roman" w:cs="Times New Roman"/>
          <w:b/>
          <w:sz w:val="24"/>
          <w:szCs w:val="24"/>
          <w:lang w:val="en-US"/>
        </w:rPr>
      </w:pPr>
      <w:r>
        <w:rPr>
          <w:rFonts w:ascii="Times New Roman" w:hAnsi="Times New Roman" w:cs="Times New Roman"/>
          <w:sz w:val="24"/>
          <w:szCs w:val="24"/>
          <w:lang w:val="en-US"/>
        </w:rPr>
        <w:t>Methodology: what the student teacher has done and why to achieve the purpose of the project = 20%</w:t>
      </w:r>
    </w:p>
    <w:p w:rsidR="00C926FC" w:rsidRPr="00C926FC" w:rsidRDefault="00C926FC" w:rsidP="00C926FC">
      <w:pPr>
        <w:pStyle w:val="ListParagraph"/>
        <w:numPr>
          <w:ilvl w:val="0"/>
          <w:numId w:val="12"/>
        </w:numPr>
        <w:rPr>
          <w:rFonts w:ascii="Times New Roman" w:hAnsi="Times New Roman" w:cs="Times New Roman"/>
          <w:b/>
          <w:sz w:val="24"/>
          <w:szCs w:val="24"/>
          <w:lang w:val="en-US"/>
        </w:rPr>
      </w:pPr>
      <w:r>
        <w:rPr>
          <w:rFonts w:ascii="Times New Roman" w:hAnsi="Times New Roman" w:cs="Times New Roman"/>
          <w:sz w:val="24"/>
          <w:szCs w:val="24"/>
          <w:lang w:val="en-US"/>
        </w:rPr>
        <w:t>Substantive or main section =40%</w:t>
      </w:r>
    </w:p>
    <w:p w:rsidR="00C926FC" w:rsidRPr="00D252D9" w:rsidRDefault="00C926FC" w:rsidP="00C926FC">
      <w:pPr>
        <w:pStyle w:val="ListParagraph"/>
        <w:numPr>
          <w:ilvl w:val="0"/>
          <w:numId w:val="12"/>
        </w:numPr>
        <w:rPr>
          <w:rFonts w:ascii="Times New Roman" w:hAnsi="Times New Roman" w:cs="Times New Roman"/>
          <w:b/>
          <w:sz w:val="24"/>
          <w:szCs w:val="24"/>
          <w:lang w:val="en-US"/>
        </w:rPr>
      </w:pPr>
      <w:r>
        <w:rPr>
          <w:rFonts w:ascii="Times New Roman" w:hAnsi="Times New Roman" w:cs="Times New Roman"/>
          <w:sz w:val="24"/>
          <w:szCs w:val="24"/>
          <w:lang w:val="en-US"/>
        </w:rPr>
        <w:t>Conclusion =30%</w:t>
      </w:r>
    </w:p>
    <w:p w:rsidR="00D252D9" w:rsidRDefault="00C926FC" w:rsidP="00C926FC">
      <w:pPr>
        <w:rPr>
          <w:rFonts w:ascii="Times New Roman" w:hAnsi="Times New Roman" w:cs="Times New Roman"/>
          <w:sz w:val="24"/>
          <w:szCs w:val="24"/>
          <w:lang w:val="en-US"/>
        </w:rPr>
      </w:pPr>
      <w:r>
        <w:rPr>
          <w:rFonts w:ascii="Times New Roman" w:hAnsi="Times New Roman" w:cs="Times New Roman"/>
          <w:sz w:val="24"/>
          <w:szCs w:val="24"/>
          <w:lang w:val="en-US"/>
        </w:rPr>
        <w:t xml:space="preserve">Summary of Assessment Method: </w:t>
      </w:r>
    </w:p>
    <w:p w:rsidR="00117AAE" w:rsidRDefault="00D252D9" w:rsidP="00C926FC">
      <w:pPr>
        <w:rPr>
          <w:rFonts w:ascii="Times New Roman" w:hAnsi="Times New Roman" w:cs="Times New Roman"/>
          <w:sz w:val="24"/>
          <w:szCs w:val="24"/>
          <w:lang w:val="en-US"/>
        </w:rPr>
      </w:pPr>
      <w:r>
        <w:rPr>
          <w:rFonts w:ascii="Times New Roman" w:hAnsi="Times New Roman" w:cs="Times New Roman"/>
          <w:sz w:val="24"/>
          <w:szCs w:val="24"/>
          <w:lang w:val="en-US"/>
        </w:rPr>
        <w:t>G</w:t>
      </w:r>
      <w:r w:rsidR="00C926FC">
        <w:rPr>
          <w:rFonts w:ascii="Times New Roman" w:hAnsi="Times New Roman" w:cs="Times New Roman"/>
          <w:sz w:val="24"/>
          <w:szCs w:val="24"/>
          <w:lang w:val="en-US"/>
        </w:rPr>
        <w:t>roup projects on a compilation of indigenous and foreign</w:t>
      </w:r>
      <w:r w:rsidR="001C6BBA">
        <w:rPr>
          <w:rFonts w:ascii="Times New Roman" w:hAnsi="Times New Roman" w:cs="Times New Roman"/>
          <w:sz w:val="24"/>
          <w:szCs w:val="24"/>
          <w:lang w:val="en-US"/>
        </w:rPr>
        <w:t xml:space="preserve"> creative approaches (games, songs, etc…) and experiential strategies for facilitating learning of specific concepts in various thematic areas in early grade curriculum.</w:t>
      </w:r>
    </w:p>
    <w:p w:rsidR="001C6BBA" w:rsidRDefault="001C6BBA" w:rsidP="00C926FC">
      <w:pPr>
        <w:rPr>
          <w:rFonts w:ascii="Times New Roman" w:hAnsi="Times New Roman" w:cs="Times New Roman"/>
          <w:sz w:val="24"/>
          <w:szCs w:val="24"/>
          <w:lang w:val="en-US"/>
        </w:rPr>
      </w:pPr>
      <w:r>
        <w:rPr>
          <w:rFonts w:ascii="Times New Roman" w:hAnsi="Times New Roman" w:cs="Times New Roman"/>
          <w:sz w:val="24"/>
          <w:szCs w:val="24"/>
          <w:lang w:val="en-US"/>
        </w:rPr>
        <w:t>Weighting: 40%</w:t>
      </w:r>
    </w:p>
    <w:p w:rsidR="003137FC" w:rsidRDefault="001C6BBA" w:rsidP="003137FC">
      <w:pPr>
        <w:rPr>
          <w:rFonts w:ascii="Times New Roman" w:hAnsi="Times New Roman" w:cs="Times New Roman"/>
          <w:sz w:val="24"/>
          <w:szCs w:val="24"/>
          <w:lang w:val="en-US"/>
        </w:rPr>
      </w:pPr>
      <w:r>
        <w:rPr>
          <w:rFonts w:ascii="Times New Roman" w:hAnsi="Times New Roman" w:cs="Times New Roman"/>
          <w:sz w:val="24"/>
          <w:szCs w:val="24"/>
          <w:lang w:val="en-US"/>
        </w:rPr>
        <w:t>Assesses Learning Outcomes: CLO 3 (Units 3, 4 &amp; 5)</w:t>
      </w:r>
    </w:p>
    <w:p w:rsidR="00117AAE" w:rsidRDefault="00117AAE" w:rsidP="003137FC">
      <w:pPr>
        <w:rPr>
          <w:rFonts w:ascii="Times New Roman" w:hAnsi="Times New Roman" w:cs="Times New Roman"/>
          <w:sz w:val="24"/>
          <w:szCs w:val="24"/>
          <w:lang w:val="en-US"/>
        </w:rPr>
      </w:pPr>
    </w:p>
    <w:p w:rsidR="001C6BBA" w:rsidRDefault="001C6BBA" w:rsidP="003137FC">
      <w:pPr>
        <w:rPr>
          <w:rFonts w:ascii="Times New Roman" w:hAnsi="Times New Roman" w:cs="Times New Roman"/>
          <w:b/>
          <w:sz w:val="24"/>
          <w:szCs w:val="24"/>
          <w:lang w:val="en-US"/>
        </w:rPr>
      </w:pPr>
      <w:r w:rsidRPr="001C6BBA">
        <w:rPr>
          <w:rFonts w:ascii="Times New Roman" w:hAnsi="Times New Roman" w:cs="Times New Roman"/>
          <w:b/>
          <w:sz w:val="24"/>
          <w:szCs w:val="24"/>
          <w:lang w:val="en-US"/>
        </w:rPr>
        <w:t>Component 3: End of Semester Examination 40%</w:t>
      </w:r>
    </w:p>
    <w:p w:rsidR="001C6BBA" w:rsidRPr="001C6BBA" w:rsidRDefault="001C6BBA" w:rsidP="001C6BBA">
      <w:pPr>
        <w:pStyle w:val="ListParagraph"/>
        <w:numPr>
          <w:ilvl w:val="0"/>
          <w:numId w:val="13"/>
        </w:numPr>
        <w:rPr>
          <w:rFonts w:ascii="Times New Roman" w:hAnsi="Times New Roman" w:cs="Times New Roman"/>
          <w:b/>
          <w:sz w:val="24"/>
          <w:szCs w:val="24"/>
          <w:lang w:val="en-US"/>
        </w:rPr>
      </w:pPr>
      <w:r>
        <w:rPr>
          <w:rFonts w:ascii="Times New Roman" w:hAnsi="Times New Roman" w:cs="Times New Roman"/>
          <w:sz w:val="24"/>
          <w:szCs w:val="24"/>
          <w:lang w:val="en-US"/>
        </w:rPr>
        <w:t xml:space="preserve">Co-planning, co-teaching and peer assessment </w:t>
      </w:r>
    </w:p>
    <w:p w:rsidR="00117AAE" w:rsidRDefault="001C6BBA" w:rsidP="001C6BBA">
      <w:pPr>
        <w:rPr>
          <w:rFonts w:ascii="Times New Roman" w:hAnsi="Times New Roman" w:cs="Times New Roman"/>
          <w:sz w:val="24"/>
          <w:szCs w:val="24"/>
          <w:lang w:val="en-US"/>
        </w:rPr>
      </w:pPr>
      <w:r>
        <w:rPr>
          <w:rFonts w:ascii="Times New Roman" w:hAnsi="Times New Roman" w:cs="Times New Roman"/>
          <w:sz w:val="24"/>
          <w:szCs w:val="24"/>
          <w:lang w:val="en-US"/>
        </w:rPr>
        <w:t>Summary of Assessment Method:</w:t>
      </w:r>
    </w:p>
    <w:p w:rsidR="001C6BBA" w:rsidRDefault="00117AAE" w:rsidP="001C6BB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A0FE0">
        <w:rPr>
          <w:rFonts w:ascii="Times New Roman" w:hAnsi="Times New Roman" w:cs="Times New Roman"/>
          <w:sz w:val="24"/>
          <w:szCs w:val="24"/>
          <w:lang w:val="en-US"/>
        </w:rPr>
        <w:t>Co</w:t>
      </w:r>
      <w:r w:rsidR="001C6BBA" w:rsidRPr="00AA0FE0">
        <w:rPr>
          <w:rFonts w:ascii="Times New Roman" w:hAnsi="Times New Roman" w:cs="Times New Roman"/>
          <w:sz w:val="24"/>
          <w:szCs w:val="24"/>
          <w:lang w:val="en-US"/>
        </w:rPr>
        <w:t>-planning/co-teaching in groups and peer assessment of lessons; designing an Individual Learning Plan (ILP</w:t>
      </w:r>
      <w:r w:rsidR="00AA0FE0" w:rsidRPr="00AA0FE0">
        <w:rPr>
          <w:rFonts w:ascii="Times New Roman" w:hAnsi="Times New Roman" w:cs="Times New Roman"/>
          <w:sz w:val="24"/>
          <w:szCs w:val="24"/>
          <w:lang w:val="en-US"/>
        </w:rPr>
        <w:t>)</w:t>
      </w:r>
      <w:r w:rsidR="001C6BBA" w:rsidRPr="00AA0FE0">
        <w:rPr>
          <w:rFonts w:ascii="Times New Roman" w:hAnsi="Times New Roman" w:cs="Times New Roman"/>
          <w:sz w:val="24"/>
          <w:szCs w:val="24"/>
          <w:lang w:val="en-US"/>
        </w:rPr>
        <w:t xml:space="preserve"> sele</w:t>
      </w:r>
      <w:r w:rsidR="004877CF" w:rsidRPr="00AA0FE0">
        <w:rPr>
          <w:rFonts w:ascii="Times New Roman" w:hAnsi="Times New Roman" w:cs="Times New Roman"/>
          <w:sz w:val="24"/>
          <w:szCs w:val="24"/>
          <w:lang w:val="en-US"/>
        </w:rPr>
        <w:t>cted early grade pupils with peculiar needs.</w:t>
      </w:r>
    </w:p>
    <w:p w:rsidR="00AA0FE0" w:rsidRDefault="004877CF" w:rsidP="001C6BBA">
      <w:pPr>
        <w:rPr>
          <w:rFonts w:ascii="Times New Roman" w:hAnsi="Times New Roman" w:cs="Times New Roman"/>
          <w:sz w:val="24"/>
          <w:szCs w:val="24"/>
          <w:lang w:val="en-US"/>
        </w:rPr>
      </w:pPr>
      <w:r>
        <w:rPr>
          <w:rFonts w:ascii="Times New Roman" w:hAnsi="Times New Roman" w:cs="Times New Roman"/>
          <w:sz w:val="24"/>
          <w:szCs w:val="24"/>
          <w:lang w:val="en-US"/>
        </w:rPr>
        <w:t>Assesses Learning Outcome: CLO 5 (Unit 6)</w:t>
      </w:r>
    </w:p>
    <w:p w:rsidR="00AA0FE0" w:rsidRDefault="00AA0FE0" w:rsidP="001C6BBA">
      <w:pPr>
        <w:rPr>
          <w:rFonts w:ascii="Times New Roman" w:hAnsi="Times New Roman" w:cs="Times New Roman"/>
          <w:sz w:val="24"/>
          <w:szCs w:val="24"/>
          <w:lang w:val="en-US"/>
        </w:rPr>
      </w:pPr>
    </w:p>
    <w:p w:rsidR="00FC71F9" w:rsidRDefault="00FC71F9" w:rsidP="001C6BBA">
      <w:pPr>
        <w:rPr>
          <w:rFonts w:ascii="Times New Roman" w:hAnsi="Times New Roman" w:cs="Times New Roman"/>
          <w:b/>
          <w:sz w:val="24"/>
          <w:szCs w:val="24"/>
          <w:lang w:val="en-US"/>
        </w:rPr>
      </w:pPr>
    </w:p>
    <w:p w:rsidR="00FC71F9" w:rsidRDefault="00FC71F9" w:rsidP="001C6BBA">
      <w:pPr>
        <w:rPr>
          <w:rFonts w:ascii="Times New Roman" w:hAnsi="Times New Roman" w:cs="Times New Roman"/>
          <w:b/>
          <w:sz w:val="24"/>
          <w:szCs w:val="24"/>
          <w:lang w:val="en-US"/>
        </w:rPr>
      </w:pPr>
    </w:p>
    <w:p w:rsidR="00FC71F9" w:rsidRDefault="00FC71F9" w:rsidP="001C6BBA">
      <w:pPr>
        <w:rPr>
          <w:rFonts w:ascii="Times New Roman" w:hAnsi="Times New Roman" w:cs="Times New Roman"/>
          <w:b/>
          <w:sz w:val="24"/>
          <w:szCs w:val="24"/>
          <w:lang w:val="en-US"/>
        </w:rPr>
      </w:pPr>
    </w:p>
    <w:p w:rsidR="00FC71F9" w:rsidRDefault="00FC71F9" w:rsidP="001C6BBA">
      <w:pPr>
        <w:rPr>
          <w:rFonts w:ascii="Times New Roman" w:hAnsi="Times New Roman" w:cs="Times New Roman"/>
          <w:b/>
          <w:sz w:val="24"/>
          <w:szCs w:val="24"/>
          <w:lang w:val="en-US"/>
        </w:rPr>
      </w:pPr>
    </w:p>
    <w:p w:rsidR="00FC71F9" w:rsidRDefault="00FC71F9" w:rsidP="001C6BBA">
      <w:pPr>
        <w:rPr>
          <w:rFonts w:ascii="Times New Roman" w:hAnsi="Times New Roman" w:cs="Times New Roman"/>
          <w:b/>
          <w:sz w:val="24"/>
          <w:szCs w:val="24"/>
          <w:lang w:val="en-US"/>
        </w:rPr>
      </w:pPr>
    </w:p>
    <w:p w:rsidR="00FC71F9" w:rsidRDefault="00FC71F9" w:rsidP="001C6BBA">
      <w:pPr>
        <w:rPr>
          <w:rFonts w:ascii="Times New Roman" w:hAnsi="Times New Roman" w:cs="Times New Roman"/>
          <w:b/>
          <w:sz w:val="24"/>
          <w:szCs w:val="24"/>
          <w:lang w:val="en-US"/>
        </w:rPr>
      </w:pPr>
    </w:p>
    <w:p w:rsidR="006B0AEE" w:rsidRDefault="006B0AEE" w:rsidP="001C6BBA">
      <w:pPr>
        <w:rPr>
          <w:rFonts w:ascii="Times New Roman" w:hAnsi="Times New Roman" w:cs="Times New Roman"/>
          <w:b/>
          <w:sz w:val="24"/>
          <w:szCs w:val="24"/>
          <w:lang w:val="en-US"/>
        </w:rPr>
      </w:pPr>
    </w:p>
    <w:p w:rsidR="00AA0FE0" w:rsidRDefault="00AA0FE0" w:rsidP="001C6BBA">
      <w:pP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lastRenderedPageBreak/>
        <w:t>Required Reading and Reference List</w:t>
      </w:r>
    </w:p>
    <w:p w:rsidR="00AA0FE0" w:rsidRDefault="00AA0FE0" w:rsidP="001C6BB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Abroampa</w:t>
      </w:r>
      <w:proofErr w:type="spellEnd"/>
      <w:r>
        <w:rPr>
          <w:rFonts w:ascii="Times New Roman" w:hAnsi="Times New Roman" w:cs="Times New Roman"/>
          <w:sz w:val="24"/>
          <w:szCs w:val="24"/>
          <w:lang w:val="en-US"/>
        </w:rPr>
        <w:t xml:space="preserve">, W. K. &amp; </w:t>
      </w:r>
      <w:proofErr w:type="spellStart"/>
      <w:r>
        <w:rPr>
          <w:rFonts w:ascii="Times New Roman" w:hAnsi="Times New Roman" w:cs="Times New Roman"/>
          <w:sz w:val="24"/>
          <w:szCs w:val="24"/>
          <w:lang w:val="en-US"/>
        </w:rPr>
        <w:t>Addai-Mununkum</w:t>
      </w:r>
      <w:proofErr w:type="spellEnd"/>
      <w:r>
        <w:rPr>
          <w:rFonts w:ascii="Times New Roman" w:hAnsi="Times New Roman" w:cs="Times New Roman"/>
          <w:sz w:val="24"/>
          <w:szCs w:val="24"/>
          <w:lang w:val="en-US"/>
        </w:rPr>
        <w:t>, R. (2017).</w:t>
      </w:r>
      <w:r>
        <w:rPr>
          <w:rFonts w:ascii="Times New Roman" w:hAnsi="Times New Roman" w:cs="Times New Roman"/>
          <w:i/>
          <w:sz w:val="24"/>
          <w:szCs w:val="24"/>
          <w:lang w:val="en-US"/>
        </w:rPr>
        <w:t xml:space="preserve"> Rudiment of curriculum construction. </w:t>
      </w:r>
      <w:r w:rsidR="00621D2B">
        <w:rPr>
          <w:rFonts w:ascii="Times New Roman" w:hAnsi="Times New Roman" w:cs="Times New Roman"/>
          <w:sz w:val="24"/>
          <w:szCs w:val="24"/>
          <w:lang w:val="en-US"/>
        </w:rPr>
        <w:t xml:space="preserve">Accra: </w:t>
      </w:r>
      <w:proofErr w:type="spellStart"/>
      <w:r w:rsidR="00621D2B">
        <w:rPr>
          <w:rFonts w:ascii="Times New Roman" w:hAnsi="Times New Roman" w:cs="Times New Roman"/>
          <w:sz w:val="24"/>
          <w:szCs w:val="24"/>
          <w:lang w:val="en-US"/>
        </w:rPr>
        <w:t>Ducer</w:t>
      </w:r>
      <w:proofErr w:type="spellEnd"/>
      <w:r w:rsidR="00621D2B">
        <w:rPr>
          <w:rFonts w:ascii="Times New Roman" w:hAnsi="Times New Roman" w:cs="Times New Roman"/>
          <w:sz w:val="24"/>
          <w:szCs w:val="24"/>
          <w:lang w:val="en-US"/>
        </w:rPr>
        <w:t xml:space="preserve"> Press</w:t>
      </w:r>
      <w:r w:rsidR="00744666">
        <w:rPr>
          <w:rFonts w:ascii="Times New Roman" w:hAnsi="Times New Roman" w:cs="Times New Roman"/>
          <w:sz w:val="24"/>
          <w:szCs w:val="24"/>
          <w:lang w:val="en-US"/>
        </w:rPr>
        <w:t>.</w:t>
      </w:r>
    </w:p>
    <w:p w:rsidR="00621D2B" w:rsidRDefault="00621D2B" w:rsidP="001C6BB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Adentwi</w:t>
      </w:r>
      <w:proofErr w:type="spellEnd"/>
      <w:r>
        <w:rPr>
          <w:rFonts w:ascii="Times New Roman" w:hAnsi="Times New Roman" w:cs="Times New Roman"/>
          <w:sz w:val="24"/>
          <w:szCs w:val="24"/>
          <w:lang w:val="en-US"/>
        </w:rPr>
        <w:t>, K. I. (2005)</w:t>
      </w:r>
      <w:r>
        <w:rPr>
          <w:rFonts w:ascii="Times New Roman" w:hAnsi="Times New Roman" w:cs="Times New Roman"/>
          <w:i/>
          <w:sz w:val="24"/>
          <w:szCs w:val="24"/>
          <w:lang w:val="en-US"/>
        </w:rPr>
        <w:t xml:space="preserve">. Curriculum development. An introduction. </w:t>
      </w:r>
      <w:r>
        <w:rPr>
          <w:rFonts w:ascii="Times New Roman" w:hAnsi="Times New Roman" w:cs="Times New Roman"/>
          <w:sz w:val="24"/>
          <w:szCs w:val="24"/>
          <w:lang w:val="en-US"/>
        </w:rPr>
        <w:t xml:space="preserve">Kumasi: </w:t>
      </w:r>
      <w:proofErr w:type="spellStart"/>
      <w:r>
        <w:rPr>
          <w:rFonts w:ascii="Times New Roman" w:hAnsi="Times New Roman" w:cs="Times New Roman"/>
          <w:sz w:val="24"/>
          <w:szCs w:val="24"/>
          <w:lang w:val="en-US"/>
        </w:rPr>
        <w:t>Wilas</w:t>
      </w:r>
      <w:proofErr w:type="spellEnd"/>
      <w:r>
        <w:rPr>
          <w:rFonts w:ascii="Times New Roman" w:hAnsi="Times New Roman" w:cs="Times New Roman"/>
          <w:sz w:val="24"/>
          <w:szCs w:val="24"/>
          <w:lang w:val="en-US"/>
        </w:rPr>
        <w:t xml:space="preserve"> Press Ltd.</w:t>
      </w:r>
    </w:p>
    <w:p w:rsidR="00621D2B" w:rsidRDefault="00621D2B" w:rsidP="001C6BB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Enanati</w:t>
      </w:r>
      <w:proofErr w:type="spellEnd"/>
      <w:r>
        <w:rPr>
          <w:rFonts w:ascii="Times New Roman" w:hAnsi="Times New Roman" w:cs="Times New Roman"/>
          <w:sz w:val="24"/>
          <w:szCs w:val="24"/>
          <w:lang w:val="en-US"/>
        </w:rPr>
        <w:t xml:space="preserve">, T. </w:t>
      </w:r>
      <w:proofErr w:type="spellStart"/>
      <w:r>
        <w:rPr>
          <w:rFonts w:ascii="Times New Roman" w:hAnsi="Times New Roman" w:cs="Times New Roman"/>
          <w:sz w:val="24"/>
          <w:szCs w:val="24"/>
          <w:lang w:val="en-US"/>
        </w:rPr>
        <w:t>Jameni</w:t>
      </w:r>
      <w:proofErr w:type="spellEnd"/>
      <w:r>
        <w:rPr>
          <w:rFonts w:ascii="Times New Roman" w:hAnsi="Times New Roman" w:cs="Times New Roman"/>
          <w:sz w:val="24"/>
          <w:szCs w:val="24"/>
          <w:lang w:val="en-US"/>
        </w:rPr>
        <w:t xml:space="preserve">, F. and </w:t>
      </w:r>
      <w:proofErr w:type="spellStart"/>
      <w:r>
        <w:rPr>
          <w:rFonts w:ascii="Times New Roman" w:hAnsi="Times New Roman" w:cs="Times New Roman"/>
          <w:sz w:val="24"/>
          <w:szCs w:val="24"/>
          <w:lang w:val="en-US"/>
        </w:rPr>
        <w:t>Movahendian</w:t>
      </w:r>
      <w:proofErr w:type="spellEnd"/>
      <w:r>
        <w:rPr>
          <w:rFonts w:ascii="Times New Roman" w:hAnsi="Times New Roman" w:cs="Times New Roman"/>
          <w:sz w:val="24"/>
          <w:szCs w:val="24"/>
          <w:lang w:val="en-US"/>
        </w:rPr>
        <w:t xml:space="preserve">, M. (2016). Classroom management strategies and multi-grade schools with the </w:t>
      </w:r>
      <w:proofErr w:type="spellStart"/>
      <w:r>
        <w:rPr>
          <w:rFonts w:ascii="Times New Roman" w:hAnsi="Times New Roman" w:cs="Times New Roman"/>
          <w:sz w:val="24"/>
          <w:szCs w:val="24"/>
          <w:lang w:val="en-US"/>
        </w:rPr>
        <w:t>emphasison</w:t>
      </w:r>
      <w:proofErr w:type="spellEnd"/>
      <w:r>
        <w:rPr>
          <w:rFonts w:ascii="Times New Roman" w:hAnsi="Times New Roman" w:cs="Times New Roman"/>
          <w:sz w:val="24"/>
          <w:szCs w:val="24"/>
          <w:lang w:val="en-US"/>
        </w:rPr>
        <w:t xml:space="preserve"> </w:t>
      </w:r>
      <w:r w:rsidR="00D42158">
        <w:rPr>
          <w:rFonts w:ascii="Times New Roman" w:hAnsi="Times New Roman" w:cs="Times New Roman"/>
          <w:sz w:val="24"/>
          <w:szCs w:val="24"/>
          <w:lang w:val="en-US"/>
        </w:rPr>
        <w:t xml:space="preserve">the role of technology. </w:t>
      </w:r>
      <w:r w:rsidR="00D42158">
        <w:rPr>
          <w:rFonts w:ascii="Times New Roman" w:hAnsi="Times New Roman" w:cs="Times New Roman"/>
          <w:i/>
          <w:sz w:val="24"/>
          <w:szCs w:val="24"/>
          <w:lang w:val="en-US"/>
        </w:rPr>
        <w:t>Interdisciplinary Journal of Virtual Learning,</w:t>
      </w:r>
      <w:r w:rsidR="00D42158">
        <w:rPr>
          <w:rFonts w:ascii="Times New Roman" w:hAnsi="Times New Roman" w:cs="Times New Roman"/>
          <w:sz w:val="24"/>
          <w:szCs w:val="24"/>
          <w:lang w:val="en-US"/>
        </w:rPr>
        <w:t xml:space="preserve"> 7(2), 167-179</w:t>
      </w:r>
    </w:p>
    <w:p w:rsidR="00744666" w:rsidRDefault="00D42158" w:rsidP="001C6BB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Farrant</w:t>
      </w:r>
      <w:proofErr w:type="spellEnd"/>
      <w:r>
        <w:rPr>
          <w:rFonts w:ascii="Times New Roman" w:hAnsi="Times New Roman" w:cs="Times New Roman"/>
          <w:sz w:val="24"/>
          <w:szCs w:val="24"/>
          <w:lang w:val="en-US"/>
        </w:rPr>
        <w:t>, J. S.</w:t>
      </w:r>
      <w:r w:rsidR="007446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(1982). </w:t>
      </w:r>
      <w:r>
        <w:rPr>
          <w:rFonts w:ascii="Times New Roman" w:hAnsi="Times New Roman" w:cs="Times New Roman"/>
          <w:i/>
          <w:sz w:val="24"/>
          <w:szCs w:val="24"/>
          <w:lang w:val="en-US"/>
        </w:rPr>
        <w:t xml:space="preserve">Principles </w:t>
      </w:r>
      <w:r w:rsidR="00744666">
        <w:rPr>
          <w:rFonts w:ascii="Times New Roman" w:hAnsi="Times New Roman" w:cs="Times New Roman"/>
          <w:i/>
          <w:sz w:val="24"/>
          <w:szCs w:val="24"/>
          <w:lang w:val="en-US"/>
        </w:rPr>
        <w:t xml:space="preserve">and practice of education. </w:t>
      </w:r>
      <w:r w:rsidR="00744666">
        <w:rPr>
          <w:rFonts w:ascii="Times New Roman" w:hAnsi="Times New Roman" w:cs="Times New Roman"/>
          <w:sz w:val="24"/>
          <w:szCs w:val="24"/>
          <w:lang w:val="en-US"/>
        </w:rPr>
        <w:t>London: Longman</w:t>
      </w:r>
    </w:p>
    <w:p w:rsidR="00D42158" w:rsidRDefault="00744666" w:rsidP="001C6BB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Gestwicki</w:t>
      </w:r>
      <w:proofErr w:type="spellEnd"/>
      <w:r>
        <w:rPr>
          <w:rFonts w:ascii="Times New Roman" w:hAnsi="Times New Roman" w:cs="Times New Roman"/>
          <w:sz w:val="24"/>
          <w:szCs w:val="24"/>
          <w:lang w:val="en-US"/>
        </w:rPr>
        <w:t xml:space="preserve">, C. (2007). </w:t>
      </w:r>
      <w:r>
        <w:rPr>
          <w:rFonts w:ascii="Times New Roman" w:hAnsi="Times New Roman" w:cs="Times New Roman"/>
          <w:i/>
          <w:sz w:val="24"/>
          <w:szCs w:val="24"/>
          <w:lang w:val="en-US"/>
        </w:rPr>
        <w:t>Developmentally appropriate practice. Curriculum development</w:t>
      </w:r>
      <w:r w:rsidR="00D42158">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in early education. </w:t>
      </w:r>
      <w:r>
        <w:rPr>
          <w:rFonts w:ascii="Times New Roman" w:hAnsi="Times New Roman" w:cs="Times New Roman"/>
          <w:sz w:val="24"/>
          <w:szCs w:val="24"/>
          <w:lang w:val="en-US"/>
        </w:rPr>
        <w:t xml:space="preserve">Canada: Thompson </w:t>
      </w:r>
      <w:proofErr w:type="spellStart"/>
      <w:r>
        <w:rPr>
          <w:rFonts w:ascii="Times New Roman" w:hAnsi="Times New Roman" w:cs="Times New Roman"/>
          <w:sz w:val="24"/>
          <w:szCs w:val="24"/>
          <w:lang w:val="en-US"/>
        </w:rPr>
        <w:t>DelmarLearning</w:t>
      </w:r>
      <w:proofErr w:type="spellEnd"/>
      <w:r>
        <w:rPr>
          <w:rFonts w:ascii="Times New Roman" w:hAnsi="Times New Roman" w:cs="Times New Roman"/>
          <w:sz w:val="24"/>
          <w:szCs w:val="24"/>
          <w:lang w:val="en-US"/>
        </w:rPr>
        <w:t>.</w:t>
      </w:r>
    </w:p>
    <w:p w:rsidR="00744666" w:rsidRDefault="00744666" w:rsidP="001C6BB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Tamakloe</w:t>
      </w:r>
      <w:proofErr w:type="spellEnd"/>
      <w:r>
        <w:rPr>
          <w:rFonts w:ascii="Times New Roman" w:hAnsi="Times New Roman" w:cs="Times New Roman"/>
          <w:sz w:val="24"/>
          <w:szCs w:val="24"/>
          <w:lang w:val="en-US"/>
        </w:rPr>
        <w:t>, E. K.</w:t>
      </w:r>
      <w:r w:rsidR="00B26274">
        <w:rPr>
          <w:rFonts w:ascii="Times New Roman" w:hAnsi="Times New Roman" w:cs="Times New Roman"/>
          <w:sz w:val="24"/>
          <w:szCs w:val="24"/>
          <w:lang w:val="en-US"/>
        </w:rPr>
        <w:t xml:space="preserve">, </w:t>
      </w:r>
      <w:proofErr w:type="spellStart"/>
      <w:r w:rsidR="00B26274">
        <w:rPr>
          <w:rFonts w:ascii="Times New Roman" w:hAnsi="Times New Roman" w:cs="Times New Roman"/>
          <w:sz w:val="24"/>
          <w:szCs w:val="24"/>
          <w:lang w:val="en-US"/>
        </w:rPr>
        <w:t>Amedahe</w:t>
      </w:r>
      <w:proofErr w:type="spellEnd"/>
      <w:r w:rsidR="00B26274">
        <w:rPr>
          <w:rFonts w:ascii="Times New Roman" w:hAnsi="Times New Roman" w:cs="Times New Roman"/>
          <w:sz w:val="24"/>
          <w:szCs w:val="24"/>
          <w:lang w:val="en-US"/>
        </w:rPr>
        <w:t xml:space="preserve">, F. K., &amp; Atta, E. T. (2005). </w:t>
      </w:r>
      <w:r w:rsidR="00B26274">
        <w:rPr>
          <w:rFonts w:ascii="Times New Roman" w:hAnsi="Times New Roman" w:cs="Times New Roman"/>
          <w:i/>
          <w:sz w:val="24"/>
          <w:szCs w:val="24"/>
          <w:lang w:val="en-US"/>
        </w:rPr>
        <w:t xml:space="preserve">Principles and practice of teaching. </w:t>
      </w:r>
      <w:r w:rsidR="00B26274">
        <w:rPr>
          <w:rFonts w:ascii="Times New Roman" w:hAnsi="Times New Roman" w:cs="Times New Roman"/>
          <w:sz w:val="24"/>
          <w:szCs w:val="24"/>
          <w:lang w:val="en-US"/>
        </w:rPr>
        <w:t>Accra: Ghana Universities Press.</w:t>
      </w:r>
    </w:p>
    <w:p w:rsidR="00B26274" w:rsidRDefault="00B26274" w:rsidP="001C6BB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Mulkeen</w:t>
      </w:r>
      <w:proofErr w:type="spellEnd"/>
      <w:r>
        <w:rPr>
          <w:rFonts w:ascii="Times New Roman" w:hAnsi="Times New Roman" w:cs="Times New Roman"/>
          <w:sz w:val="24"/>
          <w:szCs w:val="24"/>
          <w:lang w:val="en-US"/>
        </w:rPr>
        <w:t>, A. G., &amp; Higgin, C. (2009).</w:t>
      </w:r>
      <w:r>
        <w:rPr>
          <w:rFonts w:ascii="Times New Roman" w:hAnsi="Times New Roman" w:cs="Times New Roman"/>
          <w:i/>
          <w:sz w:val="24"/>
          <w:szCs w:val="24"/>
          <w:lang w:val="en-US"/>
        </w:rPr>
        <w:t xml:space="preserve"> Multi-grade teaching in Sub-Saharan </w:t>
      </w:r>
      <w:r w:rsidR="00F43CC0">
        <w:rPr>
          <w:rFonts w:ascii="Times New Roman" w:hAnsi="Times New Roman" w:cs="Times New Roman"/>
          <w:i/>
          <w:sz w:val="24"/>
          <w:szCs w:val="24"/>
          <w:lang w:val="en-US"/>
        </w:rPr>
        <w:t xml:space="preserve">Africa. Lessons from Uganda, Senegal and Gambia. </w:t>
      </w:r>
      <w:r w:rsidR="00F43CC0">
        <w:rPr>
          <w:rFonts w:ascii="Times New Roman" w:hAnsi="Times New Roman" w:cs="Times New Roman"/>
          <w:sz w:val="24"/>
          <w:szCs w:val="24"/>
          <w:lang w:val="en-US"/>
        </w:rPr>
        <w:t>Washington: World Bank.</w:t>
      </w:r>
    </w:p>
    <w:p w:rsidR="00F43CC0" w:rsidRDefault="00F43CC0" w:rsidP="001C6BBA">
      <w:pPr>
        <w:rPr>
          <w:rFonts w:ascii="Times New Roman" w:hAnsi="Times New Roman" w:cs="Times New Roman"/>
          <w:sz w:val="24"/>
          <w:szCs w:val="24"/>
          <w:lang w:val="en-US"/>
        </w:rPr>
      </w:pPr>
      <w:r>
        <w:rPr>
          <w:rFonts w:ascii="Times New Roman" w:hAnsi="Times New Roman" w:cs="Times New Roman"/>
          <w:sz w:val="24"/>
          <w:szCs w:val="24"/>
          <w:lang w:val="en-US"/>
        </w:rPr>
        <w:t xml:space="preserve">Ornstein, A. (1995). </w:t>
      </w:r>
      <w:r>
        <w:rPr>
          <w:rFonts w:ascii="Times New Roman" w:hAnsi="Times New Roman" w:cs="Times New Roman"/>
          <w:i/>
          <w:sz w:val="24"/>
          <w:szCs w:val="24"/>
          <w:lang w:val="en-US"/>
        </w:rPr>
        <w:t xml:space="preserve">Strategies for effective teaching. </w:t>
      </w:r>
      <w:r>
        <w:rPr>
          <w:rFonts w:ascii="Times New Roman" w:hAnsi="Times New Roman" w:cs="Times New Roman"/>
          <w:sz w:val="24"/>
          <w:szCs w:val="24"/>
          <w:lang w:val="en-US"/>
        </w:rPr>
        <w:t>London: Brown and Benchmark Publishers.</w:t>
      </w:r>
    </w:p>
    <w:p w:rsidR="00F43CC0" w:rsidRDefault="00F43CC0" w:rsidP="001C6BB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Luzzatta</w:t>
      </w:r>
      <w:proofErr w:type="spellEnd"/>
      <w:r>
        <w:rPr>
          <w:rFonts w:ascii="Times New Roman" w:hAnsi="Times New Roman" w:cs="Times New Roman"/>
          <w:sz w:val="24"/>
          <w:szCs w:val="24"/>
          <w:lang w:val="en-US"/>
        </w:rPr>
        <w:t>, E. &amp; Giordano, D. (Ed) (2009).</w:t>
      </w:r>
      <w:r>
        <w:rPr>
          <w:rFonts w:ascii="Times New Roman" w:hAnsi="Times New Roman" w:cs="Times New Roman"/>
          <w:i/>
          <w:sz w:val="24"/>
          <w:szCs w:val="24"/>
          <w:lang w:val="en-US"/>
        </w:rPr>
        <w:t xml:space="preserve"> Collaborative learning. Methodology, types </w:t>
      </w:r>
      <w:r w:rsidR="00F224FA">
        <w:rPr>
          <w:rFonts w:ascii="Times New Roman" w:hAnsi="Times New Roman" w:cs="Times New Roman"/>
          <w:i/>
          <w:sz w:val="24"/>
          <w:szCs w:val="24"/>
          <w:lang w:val="en-US"/>
        </w:rPr>
        <w:t xml:space="preserve">of interactions and techniques. </w:t>
      </w:r>
      <w:r w:rsidR="00F224FA">
        <w:rPr>
          <w:rFonts w:ascii="Times New Roman" w:hAnsi="Times New Roman" w:cs="Times New Roman"/>
          <w:sz w:val="24"/>
          <w:szCs w:val="24"/>
          <w:lang w:val="en-US"/>
        </w:rPr>
        <w:t>New York: Nova Science Publishers Inc.</w:t>
      </w:r>
    </w:p>
    <w:p w:rsidR="001F3028" w:rsidRDefault="00F224FA" w:rsidP="001C6BBA">
      <w:pPr>
        <w:rPr>
          <w:rFonts w:ascii="Times New Roman" w:hAnsi="Times New Roman" w:cs="Times New Roman"/>
          <w:sz w:val="24"/>
          <w:szCs w:val="24"/>
          <w:lang w:val="en-US"/>
        </w:rPr>
      </w:pPr>
      <w:proofErr w:type="spellStart"/>
      <w:r w:rsidRPr="00F224FA">
        <w:rPr>
          <w:rFonts w:ascii="Times New Roman" w:hAnsi="Times New Roman" w:cs="Times New Roman"/>
          <w:sz w:val="24"/>
          <w:szCs w:val="24"/>
          <w:lang w:val="en-US"/>
        </w:rPr>
        <w:t>Motitswe</w:t>
      </w:r>
      <w:proofErr w:type="spellEnd"/>
      <w:r w:rsidRPr="00F224FA">
        <w:rPr>
          <w:rFonts w:ascii="Times New Roman" w:hAnsi="Times New Roman" w:cs="Times New Roman"/>
          <w:sz w:val="24"/>
          <w:szCs w:val="24"/>
          <w:lang w:val="en-US"/>
        </w:rPr>
        <w:t>, J. M. C.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Teaching and learning methods in inclusive classrooms in the foundation phase. </w:t>
      </w:r>
      <w:r>
        <w:rPr>
          <w:rFonts w:ascii="Times New Roman" w:hAnsi="Times New Roman" w:cs="Times New Roman"/>
          <w:sz w:val="24"/>
          <w:szCs w:val="24"/>
          <w:lang w:val="en-US"/>
        </w:rPr>
        <w:t>Unpublished M.</w:t>
      </w:r>
      <w:r w:rsidR="001F3028">
        <w:rPr>
          <w:rFonts w:ascii="Times New Roman" w:hAnsi="Times New Roman" w:cs="Times New Roman"/>
          <w:sz w:val="24"/>
          <w:szCs w:val="24"/>
          <w:lang w:val="en-US"/>
        </w:rPr>
        <w:t xml:space="preserve"> Ed, University of South Africa, South Africa.</w:t>
      </w:r>
    </w:p>
    <w:p w:rsidR="00F224FA" w:rsidRDefault="001F3028" w:rsidP="001C6BBA">
      <w:pPr>
        <w:rPr>
          <w:rFonts w:ascii="Times New Roman" w:hAnsi="Times New Roman" w:cs="Times New Roman"/>
          <w:sz w:val="24"/>
          <w:szCs w:val="24"/>
          <w:lang w:val="en-US"/>
        </w:rPr>
      </w:pPr>
      <w:r>
        <w:rPr>
          <w:rFonts w:ascii="Times New Roman" w:hAnsi="Times New Roman" w:cs="Times New Roman"/>
          <w:sz w:val="24"/>
          <w:szCs w:val="24"/>
          <w:lang w:val="en-US"/>
        </w:rPr>
        <w:t xml:space="preserve">Pratt, D. (1980). </w:t>
      </w:r>
      <w:r>
        <w:rPr>
          <w:rFonts w:ascii="Times New Roman" w:hAnsi="Times New Roman" w:cs="Times New Roman"/>
          <w:i/>
          <w:sz w:val="24"/>
          <w:szCs w:val="24"/>
          <w:lang w:val="en-US"/>
        </w:rPr>
        <w:t xml:space="preserve">Curriculum design and development. </w:t>
      </w:r>
      <w:r>
        <w:rPr>
          <w:rFonts w:ascii="Times New Roman" w:hAnsi="Times New Roman" w:cs="Times New Roman"/>
          <w:sz w:val="24"/>
          <w:szCs w:val="24"/>
          <w:lang w:val="en-US"/>
        </w:rPr>
        <w:t>New York: Harcourt Brace Jovanovich Publisher.</w:t>
      </w:r>
    </w:p>
    <w:p w:rsidR="001F3028" w:rsidRDefault="001F3028" w:rsidP="001C6BBA">
      <w:pPr>
        <w:rPr>
          <w:rFonts w:ascii="Times New Roman" w:hAnsi="Times New Roman" w:cs="Times New Roman"/>
          <w:sz w:val="24"/>
          <w:szCs w:val="24"/>
          <w:lang w:val="en-US"/>
        </w:rPr>
      </w:pPr>
      <w:r>
        <w:rPr>
          <w:rFonts w:ascii="Times New Roman" w:hAnsi="Times New Roman" w:cs="Times New Roman"/>
          <w:sz w:val="24"/>
          <w:szCs w:val="24"/>
          <w:lang w:val="en-US"/>
        </w:rPr>
        <w:t>Tyler, R. W. (</w:t>
      </w:r>
      <w:r w:rsidR="00914294">
        <w:rPr>
          <w:rFonts w:ascii="Times New Roman" w:hAnsi="Times New Roman" w:cs="Times New Roman"/>
          <w:sz w:val="24"/>
          <w:szCs w:val="24"/>
          <w:lang w:val="en-US"/>
        </w:rPr>
        <w:t>1949</w:t>
      </w:r>
      <w:r>
        <w:rPr>
          <w:rFonts w:ascii="Times New Roman" w:hAnsi="Times New Roman" w:cs="Times New Roman"/>
          <w:sz w:val="24"/>
          <w:szCs w:val="24"/>
          <w:lang w:val="en-US"/>
        </w:rPr>
        <w:t>)</w:t>
      </w:r>
      <w:r w:rsidR="00914294">
        <w:rPr>
          <w:rFonts w:ascii="Times New Roman" w:hAnsi="Times New Roman" w:cs="Times New Roman"/>
          <w:sz w:val="24"/>
          <w:szCs w:val="24"/>
          <w:lang w:val="en-US"/>
        </w:rPr>
        <w:t xml:space="preserve">. </w:t>
      </w:r>
      <w:r w:rsidR="00914294">
        <w:rPr>
          <w:rFonts w:ascii="Times New Roman" w:hAnsi="Times New Roman" w:cs="Times New Roman"/>
          <w:i/>
          <w:sz w:val="24"/>
          <w:szCs w:val="24"/>
          <w:lang w:val="en-US"/>
        </w:rPr>
        <w:t xml:space="preserve">Basic principles of curriculum and instruction. </w:t>
      </w:r>
      <w:r w:rsidR="00914294">
        <w:rPr>
          <w:rFonts w:ascii="Times New Roman" w:hAnsi="Times New Roman" w:cs="Times New Roman"/>
          <w:sz w:val="24"/>
          <w:szCs w:val="24"/>
          <w:lang w:val="en-US"/>
        </w:rPr>
        <w:t>London: The University of Chicago Press Ltd</w:t>
      </w:r>
      <w:r w:rsidR="003D00AE">
        <w:rPr>
          <w:rFonts w:ascii="Times New Roman" w:hAnsi="Times New Roman" w:cs="Times New Roman"/>
          <w:sz w:val="24"/>
          <w:szCs w:val="24"/>
          <w:lang w:val="en-US"/>
        </w:rPr>
        <w:t>.</w:t>
      </w:r>
    </w:p>
    <w:p w:rsidR="00117AAE" w:rsidRDefault="00914294" w:rsidP="001C6BBA">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UNESCO (2015). </w:t>
      </w:r>
      <w:r>
        <w:rPr>
          <w:rFonts w:ascii="Times New Roman" w:hAnsi="Times New Roman" w:cs="Times New Roman"/>
          <w:i/>
          <w:sz w:val="24"/>
          <w:szCs w:val="24"/>
          <w:lang w:val="en-US"/>
        </w:rPr>
        <w:t>Practical tips for teaching multi-grade classes</w:t>
      </w:r>
      <w:r w:rsidR="003D00AE">
        <w:rPr>
          <w:rFonts w:ascii="Times New Roman" w:hAnsi="Times New Roman" w:cs="Times New Roman"/>
          <w:i/>
          <w:sz w:val="24"/>
          <w:szCs w:val="24"/>
          <w:lang w:val="en-US"/>
        </w:rPr>
        <w:t xml:space="preserve">. </w:t>
      </w:r>
      <w:r w:rsidR="003D00AE">
        <w:rPr>
          <w:rFonts w:ascii="Times New Roman" w:hAnsi="Times New Roman" w:cs="Times New Roman"/>
          <w:sz w:val="24"/>
          <w:szCs w:val="24"/>
          <w:lang w:val="en-US"/>
        </w:rPr>
        <w:t>Paris: UNESCO.</w:t>
      </w:r>
    </w:p>
    <w:p w:rsidR="003D00AE" w:rsidRDefault="003D00AE" w:rsidP="001C6BB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Ziggah</w:t>
      </w:r>
      <w:proofErr w:type="spellEnd"/>
      <w:r>
        <w:rPr>
          <w:rFonts w:ascii="Times New Roman" w:hAnsi="Times New Roman" w:cs="Times New Roman"/>
          <w:sz w:val="24"/>
          <w:szCs w:val="24"/>
          <w:lang w:val="en-US"/>
        </w:rPr>
        <w:t xml:space="preserve">, S. R., </w:t>
      </w:r>
      <w:proofErr w:type="spellStart"/>
      <w:r>
        <w:rPr>
          <w:rFonts w:ascii="Times New Roman" w:hAnsi="Times New Roman" w:cs="Times New Roman"/>
          <w:sz w:val="24"/>
          <w:szCs w:val="24"/>
          <w:lang w:val="en-US"/>
        </w:rPr>
        <w:t>Oppong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Frimpong</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Dzakadzi</w:t>
      </w:r>
      <w:proofErr w:type="spellEnd"/>
      <w:r>
        <w:rPr>
          <w:rFonts w:ascii="Times New Roman" w:hAnsi="Times New Roman" w:cs="Times New Roman"/>
          <w:sz w:val="24"/>
          <w:szCs w:val="24"/>
          <w:lang w:val="en-US"/>
        </w:rPr>
        <w:t xml:space="preserve">, Y. &amp; </w:t>
      </w:r>
      <w:proofErr w:type="spellStart"/>
      <w:r>
        <w:rPr>
          <w:rFonts w:ascii="Times New Roman" w:hAnsi="Times New Roman" w:cs="Times New Roman"/>
          <w:sz w:val="24"/>
          <w:szCs w:val="24"/>
          <w:lang w:val="en-US"/>
        </w:rPr>
        <w:t>Asemanyi</w:t>
      </w:r>
      <w:proofErr w:type="spellEnd"/>
      <w:r>
        <w:rPr>
          <w:rFonts w:ascii="Times New Roman" w:hAnsi="Times New Roman" w:cs="Times New Roman"/>
          <w:sz w:val="24"/>
          <w:szCs w:val="24"/>
          <w:lang w:val="en-US"/>
        </w:rPr>
        <w:t xml:space="preserve">, E. T. (2016). </w:t>
      </w:r>
      <w:r>
        <w:rPr>
          <w:rFonts w:ascii="Times New Roman" w:hAnsi="Times New Roman" w:cs="Times New Roman"/>
          <w:i/>
          <w:sz w:val="24"/>
          <w:szCs w:val="24"/>
          <w:lang w:val="en-US"/>
        </w:rPr>
        <w:t xml:space="preserve">Teachers education: From principles to practice. </w:t>
      </w:r>
      <w:r>
        <w:rPr>
          <w:rFonts w:ascii="Times New Roman" w:hAnsi="Times New Roman" w:cs="Times New Roman"/>
          <w:sz w:val="24"/>
          <w:szCs w:val="24"/>
          <w:lang w:val="en-US"/>
        </w:rPr>
        <w:t xml:space="preserve">Kumasi: </w:t>
      </w:r>
      <w:proofErr w:type="spellStart"/>
      <w:r>
        <w:rPr>
          <w:rFonts w:ascii="Times New Roman" w:hAnsi="Times New Roman" w:cs="Times New Roman"/>
          <w:sz w:val="24"/>
          <w:szCs w:val="24"/>
          <w:lang w:val="en-US"/>
        </w:rPr>
        <w:t>Benjoy</w:t>
      </w:r>
      <w:proofErr w:type="spellEnd"/>
      <w:r>
        <w:rPr>
          <w:rFonts w:ascii="Times New Roman" w:hAnsi="Times New Roman" w:cs="Times New Roman"/>
          <w:sz w:val="24"/>
          <w:szCs w:val="24"/>
          <w:lang w:val="en-US"/>
        </w:rPr>
        <w:t xml:space="preserve"> Enterprise. </w:t>
      </w:r>
    </w:p>
    <w:p w:rsidR="003F448C" w:rsidRDefault="00E67DB7" w:rsidP="003F448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Transforming Teacher Education and Learning </w:t>
      </w:r>
      <w:r w:rsidR="003F448C">
        <w:rPr>
          <w:rFonts w:ascii="Times New Roman" w:hAnsi="Times New Roman" w:cs="Times New Roman"/>
          <w:sz w:val="24"/>
          <w:szCs w:val="24"/>
          <w:lang w:val="en-US"/>
        </w:rPr>
        <w:t xml:space="preserve">(2016). </w:t>
      </w:r>
      <w:r w:rsidR="003F448C">
        <w:rPr>
          <w:rFonts w:ascii="Times New Roman" w:hAnsi="Times New Roman" w:cs="Times New Roman"/>
          <w:i/>
          <w:sz w:val="24"/>
          <w:szCs w:val="24"/>
          <w:lang w:val="en-US"/>
        </w:rPr>
        <w:t>Talk for learning: Professional development guide for tutors.</w:t>
      </w:r>
      <w:r w:rsidR="003F448C">
        <w:rPr>
          <w:rFonts w:ascii="Times New Roman" w:hAnsi="Times New Roman" w:cs="Times New Roman"/>
          <w:sz w:val="24"/>
          <w:szCs w:val="24"/>
          <w:lang w:val="en-US"/>
        </w:rPr>
        <w:t xml:space="preserve"> Accra. Ministry of Education. (</w:t>
      </w:r>
      <w:hyperlink r:id="rId8" w:history="1">
        <w:r w:rsidR="003F448C" w:rsidRPr="006A1319">
          <w:rPr>
            <w:rStyle w:val="Hyperlink"/>
            <w:rFonts w:ascii="Times New Roman" w:hAnsi="Times New Roman" w:cs="Times New Roman"/>
            <w:sz w:val="24"/>
            <w:szCs w:val="24"/>
            <w:lang w:val="en-US"/>
          </w:rPr>
          <w:t>www.t-tell.org</w:t>
        </w:r>
      </w:hyperlink>
      <w:r w:rsidR="003F448C">
        <w:rPr>
          <w:rFonts w:ascii="Times New Roman" w:hAnsi="Times New Roman" w:cs="Times New Roman"/>
          <w:sz w:val="24"/>
          <w:szCs w:val="24"/>
          <w:lang w:val="en-US"/>
        </w:rPr>
        <w:t>).</w:t>
      </w:r>
    </w:p>
    <w:p w:rsidR="003F448C" w:rsidRDefault="003F448C" w:rsidP="003F448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Transforming Teacher Education and Learning (2016). </w:t>
      </w:r>
      <w:r>
        <w:rPr>
          <w:rFonts w:ascii="Times New Roman" w:hAnsi="Times New Roman" w:cs="Times New Roman"/>
          <w:i/>
          <w:sz w:val="24"/>
          <w:szCs w:val="24"/>
          <w:lang w:val="en-US"/>
        </w:rPr>
        <w:t>Group work:</w:t>
      </w:r>
      <w:r w:rsidRPr="003F448C">
        <w:rPr>
          <w:rFonts w:ascii="Times New Roman" w:hAnsi="Times New Roman" w:cs="Times New Roman"/>
          <w:i/>
          <w:sz w:val="24"/>
          <w:szCs w:val="24"/>
          <w:lang w:val="en-US"/>
        </w:rPr>
        <w:t xml:space="preserve"> Professional development guide for tutors.</w:t>
      </w:r>
      <w:r w:rsidRPr="003F448C">
        <w:rPr>
          <w:rFonts w:ascii="Times New Roman" w:hAnsi="Times New Roman" w:cs="Times New Roman"/>
          <w:sz w:val="24"/>
          <w:szCs w:val="24"/>
          <w:lang w:val="en-US"/>
        </w:rPr>
        <w:t xml:space="preserve"> Accra. Ministry of Education. (</w:t>
      </w:r>
      <w:hyperlink r:id="rId9" w:history="1">
        <w:r w:rsidRPr="003F448C">
          <w:rPr>
            <w:rStyle w:val="Hyperlink"/>
            <w:rFonts w:ascii="Times New Roman" w:hAnsi="Times New Roman" w:cs="Times New Roman"/>
            <w:sz w:val="24"/>
            <w:szCs w:val="24"/>
            <w:lang w:val="en-US"/>
          </w:rPr>
          <w:t>www.t-tell.org</w:t>
        </w:r>
      </w:hyperlink>
      <w:r>
        <w:rPr>
          <w:rFonts w:ascii="Times New Roman" w:hAnsi="Times New Roman" w:cs="Times New Roman"/>
          <w:sz w:val="24"/>
          <w:szCs w:val="24"/>
          <w:lang w:val="en-US"/>
        </w:rPr>
        <w:t>).</w:t>
      </w:r>
    </w:p>
    <w:p w:rsidR="003F448C" w:rsidRPr="003F448C" w:rsidRDefault="003F448C" w:rsidP="003F448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Transforming Teacher Education and Learning (2016). </w:t>
      </w:r>
      <w:r>
        <w:rPr>
          <w:rFonts w:ascii="Times New Roman" w:hAnsi="Times New Roman" w:cs="Times New Roman"/>
          <w:i/>
          <w:sz w:val="24"/>
          <w:szCs w:val="24"/>
          <w:lang w:val="en-US"/>
        </w:rPr>
        <w:t>Creative approach</w:t>
      </w:r>
      <w:r>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Pr="003F448C">
        <w:rPr>
          <w:rFonts w:ascii="Times New Roman" w:hAnsi="Times New Roman" w:cs="Times New Roman"/>
          <w:i/>
          <w:sz w:val="24"/>
          <w:szCs w:val="24"/>
          <w:lang w:val="en-US"/>
        </w:rPr>
        <w:t>Professional development guide for tutors.</w:t>
      </w:r>
      <w:r w:rsidRPr="003F448C">
        <w:rPr>
          <w:rFonts w:ascii="Times New Roman" w:hAnsi="Times New Roman" w:cs="Times New Roman"/>
          <w:sz w:val="24"/>
          <w:szCs w:val="24"/>
          <w:lang w:val="en-US"/>
        </w:rPr>
        <w:t xml:space="preserve"> Accra. Ministry of Education. (</w:t>
      </w:r>
      <w:hyperlink r:id="rId10" w:history="1">
        <w:r w:rsidRPr="003F448C">
          <w:rPr>
            <w:rStyle w:val="Hyperlink"/>
            <w:rFonts w:ascii="Times New Roman" w:hAnsi="Times New Roman" w:cs="Times New Roman"/>
            <w:sz w:val="24"/>
            <w:szCs w:val="24"/>
            <w:lang w:val="en-US"/>
          </w:rPr>
          <w:t>www.t-tell.org</w:t>
        </w:r>
      </w:hyperlink>
      <w:r>
        <w:rPr>
          <w:rFonts w:ascii="Times New Roman" w:hAnsi="Times New Roman" w:cs="Times New Roman"/>
          <w:sz w:val="24"/>
          <w:szCs w:val="24"/>
          <w:lang w:val="en-US"/>
        </w:rPr>
        <w:t>).</w:t>
      </w:r>
    </w:p>
    <w:p w:rsidR="003F448C" w:rsidRPr="003F448C" w:rsidRDefault="003F448C" w:rsidP="003F448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Transforming Teacher Education and Learning (2016). </w:t>
      </w:r>
      <w:r>
        <w:rPr>
          <w:rFonts w:ascii="Times New Roman" w:hAnsi="Times New Roman" w:cs="Times New Roman"/>
          <w:i/>
          <w:sz w:val="24"/>
          <w:szCs w:val="24"/>
          <w:lang w:val="en-US"/>
        </w:rPr>
        <w:t>Questioning</w:t>
      </w:r>
      <w:r>
        <w:rPr>
          <w:rFonts w:ascii="Times New Roman" w:hAnsi="Times New Roman" w:cs="Times New Roman"/>
          <w:i/>
          <w:sz w:val="24"/>
          <w:szCs w:val="24"/>
          <w:lang w:val="en-US"/>
        </w:rPr>
        <w:t>:</w:t>
      </w:r>
      <w:r w:rsidRPr="003F448C">
        <w:rPr>
          <w:rFonts w:ascii="Times New Roman" w:hAnsi="Times New Roman" w:cs="Times New Roman"/>
          <w:i/>
          <w:sz w:val="24"/>
          <w:szCs w:val="24"/>
          <w:lang w:val="en-US"/>
        </w:rPr>
        <w:t xml:space="preserve"> Professional development guide for tutors.</w:t>
      </w:r>
      <w:r w:rsidRPr="003F448C">
        <w:rPr>
          <w:rFonts w:ascii="Times New Roman" w:hAnsi="Times New Roman" w:cs="Times New Roman"/>
          <w:sz w:val="24"/>
          <w:szCs w:val="24"/>
          <w:lang w:val="en-US"/>
        </w:rPr>
        <w:t xml:space="preserve"> Accra. Ministry of Education. (</w:t>
      </w:r>
      <w:hyperlink r:id="rId11" w:history="1">
        <w:r w:rsidRPr="003F448C">
          <w:rPr>
            <w:rStyle w:val="Hyperlink"/>
            <w:rFonts w:ascii="Times New Roman" w:hAnsi="Times New Roman" w:cs="Times New Roman"/>
            <w:sz w:val="24"/>
            <w:szCs w:val="24"/>
            <w:lang w:val="en-US"/>
          </w:rPr>
          <w:t>www.t-tell.org</w:t>
        </w:r>
      </w:hyperlink>
      <w:r>
        <w:rPr>
          <w:rFonts w:ascii="Times New Roman" w:hAnsi="Times New Roman" w:cs="Times New Roman"/>
          <w:sz w:val="24"/>
          <w:szCs w:val="24"/>
          <w:lang w:val="en-US"/>
        </w:rPr>
        <w:t>).</w:t>
      </w:r>
    </w:p>
    <w:p w:rsidR="003F448C" w:rsidRDefault="003F448C" w:rsidP="003F448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Other Relevant Online Resources (</w:t>
      </w:r>
      <w:hyperlink r:id="rId12" w:history="1">
        <w:r w:rsidR="003A7B28" w:rsidRPr="006A1319">
          <w:rPr>
            <w:rStyle w:val="Hyperlink"/>
            <w:rFonts w:ascii="Times New Roman" w:hAnsi="Times New Roman" w:cs="Times New Roman"/>
            <w:sz w:val="24"/>
            <w:szCs w:val="24"/>
            <w:lang w:val="en-US"/>
          </w:rPr>
          <w:t>www.Tess-india.net</w:t>
        </w:r>
      </w:hyperlink>
      <w:r w:rsidR="003A7B28">
        <w:rPr>
          <w:rFonts w:ascii="Times New Roman" w:hAnsi="Times New Roman" w:cs="Times New Roman"/>
          <w:sz w:val="24"/>
          <w:szCs w:val="24"/>
          <w:lang w:val="en-US"/>
        </w:rPr>
        <w:t xml:space="preserve">, </w:t>
      </w:r>
      <w:hyperlink r:id="rId13" w:history="1">
        <w:r w:rsidR="003A7B28" w:rsidRPr="006A1319">
          <w:rPr>
            <w:rStyle w:val="Hyperlink"/>
            <w:rFonts w:ascii="Times New Roman" w:hAnsi="Times New Roman" w:cs="Times New Roman"/>
            <w:sz w:val="24"/>
            <w:szCs w:val="24"/>
            <w:lang w:val="en-US"/>
          </w:rPr>
          <w:t>www.oerafrica.org</w:t>
        </w:r>
      </w:hyperlink>
      <w:r w:rsidR="003A7B28">
        <w:rPr>
          <w:rFonts w:ascii="Times New Roman" w:hAnsi="Times New Roman" w:cs="Times New Roman"/>
          <w:sz w:val="24"/>
          <w:szCs w:val="24"/>
          <w:lang w:val="en-US"/>
        </w:rPr>
        <w:t xml:space="preserve">, </w:t>
      </w:r>
      <w:hyperlink r:id="rId14" w:history="1">
        <w:r w:rsidR="003A7B28" w:rsidRPr="006A1319">
          <w:rPr>
            <w:rStyle w:val="Hyperlink"/>
            <w:rFonts w:ascii="Times New Roman" w:hAnsi="Times New Roman" w:cs="Times New Roman"/>
            <w:sz w:val="24"/>
            <w:szCs w:val="24"/>
            <w:lang w:val="en-US"/>
          </w:rPr>
          <w:t>www.futureLearn.com</w:t>
        </w:r>
      </w:hyperlink>
      <w:r w:rsidR="003A7B28">
        <w:rPr>
          <w:rFonts w:ascii="Times New Roman" w:hAnsi="Times New Roman" w:cs="Times New Roman"/>
          <w:sz w:val="24"/>
          <w:szCs w:val="24"/>
          <w:lang w:val="en-US"/>
        </w:rPr>
        <w:t xml:space="preserve">, </w:t>
      </w:r>
      <w:hyperlink r:id="rId15" w:history="1">
        <w:r w:rsidR="003A7B28" w:rsidRPr="006A1319">
          <w:rPr>
            <w:rStyle w:val="Hyperlink"/>
            <w:rFonts w:ascii="Times New Roman" w:hAnsi="Times New Roman" w:cs="Times New Roman"/>
            <w:sz w:val="24"/>
            <w:szCs w:val="24"/>
            <w:lang w:val="en-US"/>
          </w:rPr>
          <w:t>www.telmooc.org</w:t>
        </w:r>
      </w:hyperlink>
      <w:r w:rsidR="003A7B28">
        <w:rPr>
          <w:rFonts w:ascii="Times New Roman" w:hAnsi="Times New Roman" w:cs="Times New Roman"/>
          <w:sz w:val="24"/>
          <w:szCs w:val="24"/>
          <w:lang w:val="en-US"/>
        </w:rPr>
        <w:t xml:space="preserve">, </w:t>
      </w:r>
      <w:hyperlink r:id="rId16" w:history="1">
        <w:r w:rsidR="003A7B28" w:rsidRPr="006A1319">
          <w:rPr>
            <w:rStyle w:val="Hyperlink"/>
            <w:rFonts w:ascii="Times New Roman" w:hAnsi="Times New Roman" w:cs="Times New Roman"/>
            <w:sz w:val="24"/>
            <w:szCs w:val="24"/>
            <w:lang w:val="en-US"/>
          </w:rPr>
          <w:t>www.col.org</w:t>
        </w:r>
      </w:hyperlink>
      <w:r w:rsidR="003A7B28">
        <w:rPr>
          <w:rFonts w:ascii="Times New Roman" w:hAnsi="Times New Roman" w:cs="Times New Roman"/>
          <w:sz w:val="24"/>
          <w:szCs w:val="24"/>
          <w:lang w:val="en-US"/>
        </w:rPr>
        <w:t>, khan academy)</w:t>
      </w:r>
    </w:p>
    <w:p w:rsidR="003A7B28" w:rsidRDefault="003A7B28" w:rsidP="003A7B28">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iBox</w:t>
      </w:r>
      <w:proofErr w:type="spellEnd"/>
      <w:r>
        <w:rPr>
          <w:rFonts w:ascii="Times New Roman" w:hAnsi="Times New Roman" w:cs="Times New Roman"/>
          <w:sz w:val="24"/>
          <w:szCs w:val="24"/>
          <w:lang w:val="en-US"/>
        </w:rPr>
        <w:t xml:space="preserve"> (CENDLOS)</w:t>
      </w:r>
    </w:p>
    <w:p w:rsidR="003A7B28" w:rsidRPr="003A7B28" w:rsidRDefault="003A7B28" w:rsidP="003A7B28">
      <w:pPr>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YouTube .</w:t>
      </w:r>
      <w:proofErr w:type="gramEnd"/>
    </w:p>
    <w:sectPr w:rsidR="003A7B28" w:rsidRPr="003A7B28">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59" w:rsidRDefault="00115659" w:rsidP="006B0AEE">
      <w:pPr>
        <w:spacing w:after="0" w:line="240" w:lineRule="auto"/>
      </w:pPr>
      <w:r>
        <w:separator/>
      </w:r>
    </w:p>
  </w:endnote>
  <w:endnote w:type="continuationSeparator" w:id="0">
    <w:p w:rsidR="00115659" w:rsidRDefault="00115659" w:rsidP="006B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511740"/>
      <w:docPartObj>
        <w:docPartGallery w:val="Page Numbers (Bottom of Page)"/>
        <w:docPartUnique/>
      </w:docPartObj>
    </w:sdtPr>
    <w:sdtEndPr>
      <w:rPr>
        <w:color w:val="7F7F7F" w:themeColor="background1" w:themeShade="7F"/>
        <w:spacing w:val="60"/>
      </w:rPr>
    </w:sdtEndPr>
    <w:sdtContent>
      <w:p w:rsidR="006B0AEE" w:rsidRDefault="006B0AE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B0AEE">
          <w:rPr>
            <w:b/>
            <w:bCs/>
            <w:noProof/>
          </w:rPr>
          <w:t>3</w:t>
        </w:r>
        <w:r>
          <w:rPr>
            <w:b/>
            <w:bCs/>
            <w:noProof/>
          </w:rPr>
          <w:fldChar w:fldCharType="end"/>
        </w:r>
        <w:r>
          <w:rPr>
            <w:b/>
            <w:bCs/>
          </w:rPr>
          <w:t xml:space="preserve"> | </w:t>
        </w:r>
        <w:r w:rsidRPr="006B0AEE">
          <w:rPr>
            <w:color w:val="000000" w:themeColor="text1"/>
            <w:spacing w:val="60"/>
          </w:rPr>
          <w:t>Page</w:t>
        </w:r>
      </w:p>
    </w:sdtContent>
  </w:sdt>
  <w:p w:rsidR="006B0AEE" w:rsidRDefault="006B0A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59" w:rsidRDefault="00115659" w:rsidP="006B0AEE">
      <w:pPr>
        <w:spacing w:after="0" w:line="240" w:lineRule="auto"/>
      </w:pPr>
      <w:r>
        <w:separator/>
      </w:r>
    </w:p>
  </w:footnote>
  <w:footnote w:type="continuationSeparator" w:id="0">
    <w:p w:rsidR="00115659" w:rsidRDefault="00115659" w:rsidP="006B0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426"/>
    <w:multiLevelType w:val="hybridMultilevel"/>
    <w:tmpl w:val="E272F4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751BFD"/>
    <w:multiLevelType w:val="multilevel"/>
    <w:tmpl w:val="B636CA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14950"/>
    <w:multiLevelType w:val="hybridMultilevel"/>
    <w:tmpl w:val="A6D6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90867"/>
    <w:multiLevelType w:val="hybridMultilevel"/>
    <w:tmpl w:val="0982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97FC2"/>
    <w:multiLevelType w:val="multilevel"/>
    <w:tmpl w:val="B636C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6B3E4C"/>
    <w:multiLevelType w:val="multilevel"/>
    <w:tmpl w:val="B636C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24E8A"/>
    <w:multiLevelType w:val="multilevel"/>
    <w:tmpl w:val="B636C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104D2"/>
    <w:multiLevelType w:val="hybridMultilevel"/>
    <w:tmpl w:val="45E850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FA3C93"/>
    <w:multiLevelType w:val="hybridMultilevel"/>
    <w:tmpl w:val="03D0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F3FEE"/>
    <w:multiLevelType w:val="hybridMultilevel"/>
    <w:tmpl w:val="ED30D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55630"/>
    <w:multiLevelType w:val="multilevel"/>
    <w:tmpl w:val="B636CA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BF19F1"/>
    <w:multiLevelType w:val="hybridMultilevel"/>
    <w:tmpl w:val="E8CC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029AF"/>
    <w:multiLevelType w:val="hybridMultilevel"/>
    <w:tmpl w:val="99EC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A6A7F"/>
    <w:multiLevelType w:val="multilevel"/>
    <w:tmpl w:val="B636C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8F1561"/>
    <w:multiLevelType w:val="hybridMultilevel"/>
    <w:tmpl w:val="A314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650210"/>
    <w:multiLevelType w:val="multilevel"/>
    <w:tmpl w:val="B636C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964FB6"/>
    <w:multiLevelType w:val="hybridMultilevel"/>
    <w:tmpl w:val="A10E302A"/>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254C73"/>
    <w:multiLevelType w:val="multilevel"/>
    <w:tmpl w:val="B636C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6"/>
  </w:num>
  <w:num w:numId="4">
    <w:abstractNumId w:val="15"/>
  </w:num>
  <w:num w:numId="5">
    <w:abstractNumId w:val="13"/>
  </w:num>
  <w:num w:numId="6">
    <w:abstractNumId w:val="4"/>
  </w:num>
  <w:num w:numId="7">
    <w:abstractNumId w:val="10"/>
  </w:num>
  <w:num w:numId="8">
    <w:abstractNumId w:val="5"/>
  </w:num>
  <w:num w:numId="9">
    <w:abstractNumId w:val="1"/>
  </w:num>
  <w:num w:numId="10">
    <w:abstractNumId w:val="17"/>
  </w:num>
  <w:num w:numId="11">
    <w:abstractNumId w:val="2"/>
  </w:num>
  <w:num w:numId="12">
    <w:abstractNumId w:val="11"/>
  </w:num>
  <w:num w:numId="13">
    <w:abstractNumId w:val="3"/>
  </w:num>
  <w:num w:numId="14">
    <w:abstractNumId w:val="9"/>
  </w:num>
  <w:num w:numId="15">
    <w:abstractNumId w:val="8"/>
  </w:num>
  <w:num w:numId="16">
    <w:abstractNumId w:val="16"/>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3"/>
    <w:rsid w:val="00006467"/>
    <w:rsid w:val="000415B5"/>
    <w:rsid w:val="00070D24"/>
    <w:rsid w:val="00072183"/>
    <w:rsid w:val="00094CE4"/>
    <w:rsid w:val="00115659"/>
    <w:rsid w:val="00117AAE"/>
    <w:rsid w:val="001C6BBA"/>
    <w:rsid w:val="001F3028"/>
    <w:rsid w:val="002064B4"/>
    <w:rsid w:val="00305B15"/>
    <w:rsid w:val="00306724"/>
    <w:rsid w:val="003137FC"/>
    <w:rsid w:val="003A7B28"/>
    <w:rsid w:val="003D00AE"/>
    <w:rsid w:val="003E7006"/>
    <w:rsid w:val="003F448C"/>
    <w:rsid w:val="00476E56"/>
    <w:rsid w:val="004877CF"/>
    <w:rsid w:val="00536696"/>
    <w:rsid w:val="005C6875"/>
    <w:rsid w:val="00614906"/>
    <w:rsid w:val="00621D2B"/>
    <w:rsid w:val="006A578F"/>
    <w:rsid w:val="006B0AEE"/>
    <w:rsid w:val="006E264F"/>
    <w:rsid w:val="00744666"/>
    <w:rsid w:val="007C1552"/>
    <w:rsid w:val="0084588C"/>
    <w:rsid w:val="00867C2D"/>
    <w:rsid w:val="00873445"/>
    <w:rsid w:val="00914294"/>
    <w:rsid w:val="0098232F"/>
    <w:rsid w:val="009F46CA"/>
    <w:rsid w:val="00A779B3"/>
    <w:rsid w:val="00AA0FE0"/>
    <w:rsid w:val="00B26274"/>
    <w:rsid w:val="00B32F2D"/>
    <w:rsid w:val="00B61F1E"/>
    <w:rsid w:val="00B71B29"/>
    <w:rsid w:val="00C926FC"/>
    <w:rsid w:val="00CE1437"/>
    <w:rsid w:val="00D252D9"/>
    <w:rsid w:val="00D42158"/>
    <w:rsid w:val="00D54A57"/>
    <w:rsid w:val="00D63952"/>
    <w:rsid w:val="00D9719A"/>
    <w:rsid w:val="00DB3735"/>
    <w:rsid w:val="00E67DB7"/>
    <w:rsid w:val="00E851D0"/>
    <w:rsid w:val="00F224FA"/>
    <w:rsid w:val="00F41FB1"/>
    <w:rsid w:val="00F43CC0"/>
    <w:rsid w:val="00FC71F9"/>
    <w:rsid w:val="00FE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21DF"/>
  <w15:chartTrackingRefBased/>
  <w15:docId w15:val="{B654460D-A28C-40AA-8C97-A32C661E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9B3"/>
    <w:rPr>
      <w:color w:val="0563C1" w:themeColor="hyperlink"/>
      <w:u w:val="single"/>
    </w:rPr>
  </w:style>
  <w:style w:type="paragraph" w:styleId="ListParagraph">
    <w:name w:val="List Paragraph"/>
    <w:basedOn w:val="Normal"/>
    <w:uiPriority w:val="34"/>
    <w:qFormat/>
    <w:rsid w:val="00867C2D"/>
    <w:pPr>
      <w:ind w:left="720"/>
      <w:contextualSpacing/>
    </w:pPr>
  </w:style>
  <w:style w:type="table" w:styleId="TableGrid">
    <w:name w:val="Table Grid"/>
    <w:basedOn w:val="TableNormal"/>
    <w:uiPriority w:val="39"/>
    <w:rsid w:val="00DB3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AEE"/>
  </w:style>
  <w:style w:type="paragraph" w:styleId="Footer">
    <w:name w:val="footer"/>
    <w:basedOn w:val="Normal"/>
    <w:link w:val="FooterChar"/>
    <w:uiPriority w:val="99"/>
    <w:unhideWhenUsed/>
    <w:rsid w:val="006B0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ell.org" TargetMode="External"/><Relationship Id="rId13" Type="http://schemas.openxmlformats.org/officeDocument/2006/relationships/hyperlink" Target="http://www.oerafric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akorkorlarbiappiah@gmail.com" TargetMode="External"/><Relationship Id="rId12" Type="http://schemas.openxmlformats.org/officeDocument/2006/relationships/hyperlink" Target="http://www.Tess-india.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tell.org" TargetMode="External"/><Relationship Id="rId5" Type="http://schemas.openxmlformats.org/officeDocument/2006/relationships/footnotes" Target="footnotes.xml"/><Relationship Id="rId15" Type="http://schemas.openxmlformats.org/officeDocument/2006/relationships/hyperlink" Target="http://www.telmooc.org" TargetMode="External"/><Relationship Id="rId10" Type="http://schemas.openxmlformats.org/officeDocument/2006/relationships/hyperlink" Target="http://www.t-tel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tell.org" TargetMode="External"/><Relationship Id="rId14" Type="http://schemas.openxmlformats.org/officeDocument/2006/relationships/hyperlink" Target="http://www.future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7</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2021-01-12T20:54:00Z</dcterms:created>
  <dcterms:modified xsi:type="dcterms:W3CDTF">2021-01-13T21:24:00Z</dcterms:modified>
</cp:coreProperties>
</file>